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widowControl w:val="false"/>
        <w:shd w:val="clear" w:color="auto" w:fill="FFFFFF"/>
        <w:spacing w:beforeAutospacing="0" w:before="0" w:afterAutospacing="0" w:after="0"/>
        <w:jc w:val="center"/>
        <w:rPr>
          <w:rFonts w:ascii="Arial" w:hAnsi="Arial" w:cs="Arial"/>
          <w:b/>
          <w:bCs/>
          <w:color w:val="000000"/>
          <w:sz w:val="24"/>
          <w:szCs w:val="24"/>
          <w:lang w:val="ru-RU"/>
        </w:rPr>
      </w:pPr>
      <w:r>
        <w:rPr>
          <w:rFonts w:cs="Arial" w:ascii="var vkui--octavius font family mail sans;var vkui--font family accent;VKSansDisplay;MailSans;Helvetica;Arial;sans-serif" w:hAnsi="var vkui--octavius font family mail sans;var vkui--font family accent;VKSansDisplay;MailSans;Helvetica;Arial;sans-serif"/>
          <w:b w:val="false"/>
          <w:bCs/>
          <w:i w:val="false"/>
          <w:caps w:val="false"/>
          <w:smallCaps w:val="false"/>
          <w:color w:val="2C2D2E"/>
          <w:spacing w:val="0"/>
          <w:sz w:val="26"/>
          <w:szCs w:val="24"/>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19495" cy="848931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19495" cy="8489315"/>
                    </a:xfrm>
                    <a:prstGeom prst="rect">
                      <a:avLst/>
                    </a:prstGeom>
                  </pic:spPr>
                </pic:pic>
              </a:graphicData>
            </a:graphic>
          </wp:anchor>
        </w:drawing>
      </w:r>
    </w:p>
    <w:p>
      <w:pPr>
        <w:pStyle w:val="Normal"/>
        <w:widowControl w:val="false"/>
        <w:shd w:val="clear" w:color="auto" w:fill="FFFFFF"/>
        <w:spacing w:beforeAutospacing="0" w:before="0" w:afterAutospacing="0" w:after="0"/>
        <w:jc w:val="center"/>
        <w:rPr>
          <w:rFonts w:ascii="Arial" w:hAnsi="Arial" w:cs="Arial"/>
          <w:b/>
          <w:bCs/>
          <w:color w:val="000000"/>
          <w:sz w:val="24"/>
          <w:szCs w:val="24"/>
          <w:lang w:val="ru-RU"/>
        </w:rPr>
      </w:pPr>
      <w:r>
        <w:rPr>
          <w:rFonts w:cs="Arial" w:ascii="Arial" w:hAnsi="Arial"/>
          <w:b/>
          <w:bCs/>
          <w:color w:val="000000"/>
          <w:sz w:val="24"/>
          <w:szCs w:val="24"/>
          <w:lang w:val="ru-RU"/>
        </w:rPr>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1.5. Прием иностранных граждан и лиц без гражданства, в том числе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Орловской области и муниципального бюджета осуществляется в соответствии с международными договорами Российской Федерации, законодательством Российской Федерации и Порядком приема на обучение по образовательным программам начального общего, основного и среднего общего образования, утвержденных приказом Минпросвещения РФ от 02.09.2020г. №458 с изменениями,  утвержденными приказом Минпросвещения РФ от 04.03.2025г. №171.</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1.6. Настоящие Правила рассматриваются и принимаются на заседании Педагогического совета, вводятся в действие и отменяются приказом директора школы.</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1.7. Срок данных Правил не ограничен. Правила действуют до принятия новой редакции.</w:t>
      </w:r>
    </w:p>
    <w:p>
      <w:pPr>
        <w:pStyle w:val="Normal"/>
        <w:spacing w:beforeAutospacing="0" w:before="0" w:afterAutospacing="0" w:after="0"/>
        <w:jc w:val="center"/>
        <w:rPr>
          <w:rFonts w:ascii="Arial" w:hAnsi="Arial" w:cs="Arial"/>
          <w:b/>
          <w:bCs/>
          <w:color w:val="000000"/>
          <w:sz w:val="24"/>
          <w:szCs w:val="24"/>
          <w:lang w:val="ru-RU"/>
        </w:rPr>
      </w:pPr>
      <w:r>
        <w:rPr>
          <w:rFonts w:cs="Arial" w:ascii="Arial" w:hAnsi="Arial"/>
          <w:b/>
          <w:bCs/>
          <w:color w:val="000000"/>
          <w:sz w:val="24"/>
          <w:szCs w:val="24"/>
          <w:lang w:val="ru-RU"/>
        </w:rPr>
      </w:r>
    </w:p>
    <w:p>
      <w:pPr>
        <w:pStyle w:val="Normal"/>
        <w:spacing w:beforeAutospacing="0" w:before="0" w:afterAutospacing="0" w:after="0"/>
        <w:jc w:val="center"/>
        <w:rPr>
          <w:rFonts w:ascii="Arial" w:hAnsi="Arial" w:cs="Arial"/>
          <w:color w:val="000000"/>
          <w:sz w:val="24"/>
          <w:szCs w:val="24"/>
          <w:lang w:val="ru-RU"/>
        </w:rPr>
      </w:pPr>
      <w:r>
        <w:rPr>
          <w:rFonts w:cs="Arial" w:ascii="Arial" w:hAnsi="Arial"/>
          <w:b/>
          <w:bCs/>
          <w:color w:val="000000"/>
          <w:sz w:val="24"/>
          <w:szCs w:val="24"/>
          <w:lang w:val="ru-RU"/>
        </w:rPr>
        <w:t>2. Организация приема на обучение</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администрации Ливенского района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2.2. Во внеочередном порядке предоставляются места в Школе детям, указанным в пункте 8 статьи 24 Федерального закона от 27 мая 1998 г. </w:t>
      </w:r>
      <w:r>
        <w:rPr>
          <w:rFonts w:cs="Arial" w:ascii="Arial" w:hAnsi="Arial"/>
          <w:color w:val="000000"/>
          <w:sz w:val="24"/>
          <w:szCs w:val="24"/>
        </w:rPr>
        <w:t>N</w:t>
      </w:r>
      <w:r>
        <w:rPr>
          <w:rFonts w:cs="Arial" w:ascii="Arial" w:hAnsi="Arial"/>
          <w:color w:val="000000"/>
          <w:sz w:val="24"/>
          <w:szCs w:val="24"/>
          <w:lang w:val="ru-RU"/>
        </w:rPr>
        <w:t xml:space="preserve"> 76-ФЗ "О статусе военнослужащих", и детям, указанным в статье 28.1 Федерального закона от 3 июля 2016 г. </w:t>
      </w:r>
      <w:r>
        <w:rPr>
          <w:rFonts w:cs="Arial" w:ascii="Arial" w:hAnsi="Arial"/>
          <w:color w:val="000000"/>
          <w:sz w:val="24"/>
          <w:szCs w:val="24"/>
        </w:rPr>
        <w:t>N</w:t>
      </w:r>
      <w:r>
        <w:rPr>
          <w:rFonts w:cs="Arial" w:ascii="Arial" w:hAnsi="Arial"/>
          <w:color w:val="000000"/>
          <w:sz w:val="24"/>
          <w:szCs w:val="24"/>
          <w:lang w:val="ru-RU"/>
        </w:rPr>
        <w:t xml:space="preserve"> 226-ФЗ "О войсках национальной гвардии Российской Федерации", по месту жительства их семей.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В первоочередном порядке предоставляются места в Школе детям, указанным в абзаце втором части 6 статьи 19 Федерального закона от 27 мая 1998 г. </w:t>
      </w:r>
      <w:r>
        <w:rPr>
          <w:rFonts w:cs="Arial" w:ascii="Arial" w:hAnsi="Arial"/>
          <w:color w:val="000000"/>
          <w:sz w:val="24"/>
          <w:szCs w:val="24"/>
        </w:rPr>
        <w:t>N</w:t>
      </w:r>
      <w:r>
        <w:rPr>
          <w:rFonts w:cs="Arial" w:ascii="Arial" w:hAnsi="Arial"/>
          <w:color w:val="000000"/>
          <w:sz w:val="24"/>
          <w:szCs w:val="24"/>
          <w:lang w:val="ru-RU"/>
        </w:rPr>
        <w:t xml:space="preserve"> 76-ФЗ "О статусе военнослужащих", по месту жительства их семей.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В первоочередном порядке также предоставляются места в Школе по месту жительства детям, указанным в части 6 статьи 46 Федерального закона от 7 февраля 2011 г. </w:t>
      </w:r>
      <w:r>
        <w:rPr>
          <w:rFonts w:cs="Arial" w:ascii="Arial" w:hAnsi="Arial"/>
          <w:color w:val="000000"/>
          <w:sz w:val="24"/>
          <w:szCs w:val="24"/>
        </w:rPr>
        <w:t>N</w:t>
      </w:r>
      <w:r>
        <w:rPr>
          <w:rFonts w:cs="Arial" w:ascii="Arial" w:hAnsi="Arial"/>
          <w:color w:val="000000"/>
          <w:sz w:val="24"/>
          <w:szCs w:val="24"/>
          <w:lang w:val="ru-RU"/>
        </w:rPr>
        <w:t xml:space="preserve">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w:t>
      </w:r>
      <w:r>
        <w:rPr>
          <w:rFonts w:cs="Arial" w:ascii="Arial" w:hAnsi="Arial"/>
          <w:color w:val="000000"/>
          <w:sz w:val="24"/>
          <w:szCs w:val="24"/>
        </w:rPr>
        <w:t>N</w:t>
      </w:r>
      <w:r>
        <w:rPr>
          <w:rFonts w:cs="Arial" w:ascii="Arial" w:hAnsi="Arial"/>
          <w:color w:val="000000"/>
          <w:sz w:val="24"/>
          <w:szCs w:val="24"/>
          <w:lang w:val="ru-RU"/>
        </w:rPr>
        <w:t xml:space="preserve">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2.3.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2.4.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Школу,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2.5.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2.6. Прием в общеобразовательную организацию осуществляется в течение всего учебного года при наличии свободных мест.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2.7. В приеме в Школу может быть отказано только по причине отсутствия в ней свободных мест, а также при невыполнении условий, установленных частью 2</w:t>
      </w:r>
      <w:r>
        <w:rPr>
          <w:rFonts w:cs="Arial" w:ascii="Arial" w:hAnsi="Arial"/>
          <w:color w:val="000000"/>
          <w:sz w:val="24"/>
          <w:szCs w:val="24"/>
          <w:vertAlign w:val="superscript"/>
          <w:lang w:val="ru-RU"/>
        </w:rPr>
        <w:t xml:space="preserve">1 </w:t>
      </w:r>
      <w:r>
        <w:rPr>
          <w:rFonts w:cs="Arial" w:ascii="Arial" w:hAnsi="Arial"/>
          <w:color w:val="000000"/>
          <w:sz w:val="24"/>
          <w:szCs w:val="24"/>
          <w:lang w:val="ru-RU"/>
        </w:rPr>
        <w:t xml:space="preserve">статьи 78  Федерального закона «Об образовании в Российской Федерации», за исключением случаев, предусмотренных частями 5 и 6 статьи 67 и статьей 88 Федерального закона «Об образовании в Российской Федерации».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Ливенского района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2.8. Школа с целью проведения организованного приема детей в первый класс размещают на своём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о количестве мест в первых классах не позднее 10 календарных дней с момента издания распорядительного акта администрации Ливенского района о закрепленной территории;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о наличии свободных мест в первых классах для приема детей, не проживающих на закрепленной территории, не позднее 5 июля текущего года.</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Дополнительно на информационном стенде в школе и на официальном сайте в сети Интернет размещаются:</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распорядительный акт администрации Ливенского района о закрепленной территории — не позднее 10 календарных дней с момента его издания;</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образец заявления о приеме на обучение по основным общеобразовательным программам;</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форма заявления о зачислении в порядке перевода из другой организации и образец ее заполнения;</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Устав школы;</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Лицензия на осуществление образовательной деятельности;</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Свидетельство о государственной аккредитации школы;</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информация об адресах и телефонах органов управления образованием, в том числе являющихся учредителем школы;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дополнительная информация по текущему приему.</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2.9. Прием заявлений в первый класс для детей, имеющих право на внеочередной или первоочередной прием, право преимущественного приема, детей, проживающих на закрепленной территории, начинается не позднее 1 апреля и завершается 30 июня текущего года.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Директор Школы издает распорядительный акт о приеме на обучение детей, указанных в настоящем пункте, в течение 3 рабочих дней после завершения приема заявлений о приеме на обучение в первый класс.</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2.10. Прием заявлений о приеме на обучение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2.9 правил, прием в первый класс детей, не проживающих на закрепленной территории, может быть начат ранее 6 июля текущего года.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2.11. При приеме на обучение Школа ознакамливает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2.12.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2.13.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«Об образовании в Российской Федерации».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2.14. Заявление о приеме на обучение и документы для приема на обучение, указанные в пункте 2.15, подаются одним из следующих способов: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в электронной форме посредством ЕПГУ;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через операторов почтовой связи общего пользования заказным письмом с уведомлением о вручении;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лично в общеобразовательную организацию.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обратиться к соответствующим государственным информационным системам, в государственные (муниципальные) органы и организации.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2.15.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«Об образовании в Российской Федерации», указываются следующие сведения:</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фамилия, имя, отчество (при наличии) ребенка или поступающего;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дата рождения ребенка или поступающего;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адрес места жительства и (или) адрес места пребывания ребенка или поступающего;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фамилия, имя, отчество (при наличии) родителя(ей) (законного(ых) представителя(ей) ребенка;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адрес места жительства и (или) адрес места пребывания родителя(ей) (законного(ых) представителя(ей) ребенка;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адрес(а) электронной почты, номер(а) телефона(ов) (при наличии) родителя(ей) (законного(ых) представителя(ей) ребенка или поступающего;</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о наличии права внеочередного, первоочередного или преимущественного приема;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 </w:t>
      </w:r>
      <w:r>
        <w:rPr>
          <w:rFonts w:cs="Arial" w:ascii="Arial" w:hAnsi="Arial"/>
          <w:color w:val="000000"/>
          <w:sz w:val="24"/>
          <w:szCs w:val="24"/>
          <w:lang w:val="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согласие родителя(ей) (законного(ых) представителя(ей) ребенка или поступающего на обработку персональных данных.</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2.16. Образец заявления о приеме на обучение размещается Школой на своем информационном стенде и официальном сайте в сети Интернет.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2.17. Для приема родитель(и) (законный(ые) представитель(и) ребенка или поступающий представляют следующие документы: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копию документа, удостоверяющего личность родителя (законного представителя) ребенка или поступающего;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копию свидетельства о рождении ребенка или документа, подтверждающего родство заявителя;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в которой обучаются его полнородные и неполнородные брат и (или) сестра);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копию документа, подтверждающего установление опеки или попечительства (при необходимости);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w:t>
      </w:r>
    </w:p>
    <w:p>
      <w:pPr>
        <w:pStyle w:val="ListParagraph"/>
        <w:numPr>
          <w:ilvl w:val="0"/>
          <w:numId w:val="1"/>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копию заключения психолого-медико-педагогической комиссии (при наличии).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При посещении Школы и (или) очном взаимодействии с уполномоченными должностными лицами Школы родитель(и) (законный(ые)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2.18. Не допускается требовать представления других документов, кроме предусмотренных пунктом 2.17, в качестве основания для приема на обучение по основным общеобразовательным программам.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2.19. Родитель(и) (законный(ые) представитель(и) ребенка или поступающий имеют право по своему усмотрению представлять другие документы.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2.20.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региональной государственной информационной системе Орловской области.</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 xml:space="preserve">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2.21. 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2.22. 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2.9 настоящих Правил.</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2.23. На каждого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pPr>
        <w:pStyle w:val="Normal"/>
        <w:spacing w:beforeAutospacing="0" w:before="0" w:afterAutospacing="0" w:after="0"/>
        <w:jc w:val="both"/>
        <w:rPr>
          <w:rFonts w:ascii="Arial" w:hAnsi="Arial" w:cs="Arial"/>
          <w:color w:val="000000"/>
          <w:sz w:val="24"/>
          <w:szCs w:val="24"/>
          <w:lang w:val="ru-RU"/>
        </w:rPr>
      </w:pPr>
      <w:r>
        <w:rPr>
          <w:rFonts w:cs="Arial" w:ascii="Arial" w:hAnsi="Arial"/>
          <w:color w:val="000000"/>
          <w:sz w:val="24"/>
          <w:szCs w:val="24"/>
          <w:lang w:val="ru-RU"/>
        </w:rPr>
      </w:r>
    </w:p>
    <w:p>
      <w:pPr>
        <w:pStyle w:val="Normal"/>
        <w:spacing w:beforeAutospacing="0" w:before="0" w:afterAutospacing="0" w:after="0"/>
        <w:ind w:firstLine="709"/>
        <w:jc w:val="center"/>
        <w:rPr>
          <w:rFonts w:ascii="Arial" w:hAnsi="Arial" w:cs="Arial"/>
          <w:b/>
          <w:bCs/>
          <w:color w:val="000000"/>
          <w:sz w:val="24"/>
          <w:szCs w:val="24"/>
          <w:lang w:val="ru-RU"/>
        </w:rPr>
      </w:pPr>
      <w:r>
        <w:rPr>
          <w:rFonts w:cs="Arial" w:ascii="Arial" w:hAnsi="Arial"/>
          <w:b/>
          <w:bCs/>
          <w:color w:val="000000"/>
          <w:sz w:val="24"/>
          <w:szCs w:val="24"/>
          <w:lang w:val="ru-RU"/>
        </w:rPr>
        <w:t>3. Порядок приема на обучение в порядке перевода из другой образовательной организации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Форма заявления утверждается директором школы и содержит сведения, указанные в пункте 2.15 настоящих Правил приема в школу.</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3.2.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pPr>
        <w:pStyle w:val="Normal"/>
        <w:numPr>
          <w:ilvl w:val="0"/>
          <w:numId w:val="2"/>
        </w:numPr>
        <w:tabs>
          <w:tab w:val="clear" w:pos="720"/>
          <w:tab w:val="left" w:pos="709" w:leader="none"/>
        </w:tabs>
        <w:spacing w:beforeAutospacing="0" w:before="0" w:afterAutospacing="0" w:after="0"/>
        <w:ind w:left="0" w:right="180" w:firstLine="709"/>
        <w:contextualSpacing/>
        <w:jc w:val="both"/>
        <w:rPr>
          <w:rFonts w:ascii="Arial" w:hAnsi="Arial" w:cs="Arial"/>
          <w:color w:val="000000"/>
          <w:sz w:val="24"/>
          <w:szCs w:val="24"/>
        </w:rPr>
      </w:pPr>
      <w:r>
        <w:rPr>
          <w:rFonts w:cs="Arial" w:ascii="Arial" w:hAnsi="Arial"/>
          <w:color w:val="000000"/>
          <w:sz w:val="24"/>
          <w:szCs w:val="24"/>
        </w:rPr>
        <w:t>личное дело обучающегося;</w:t>
      </w:r>
    </w:p>
    <w:p>
      <w:pPr>
        <w:pStyle w:val="Normal"/>
        <w:numPr>
          <w:ilvl w:val="0"/>
          <w:numId w:val="2"/>
        </w:numPr>
        <w:tabs>
          <w:tab w:val="clear" w:pos="720"/>
          <w:tab w:val="left" w:pos="709" w:leader="none"/>
        </w:tabs>
        <w:spacing w:beforeAutospacing="0" w:before="0" w:afterAutospacing="0" w:after="0"/>
        <w:ind w:left="0" w:right="180" w:firstLine="709"/>
        <w:jc w:val="both"/>
        <w:rPr>
          <w:rFonts w:ascii="Arial" w:hAnsi="Arial" w:cs="Arial"/>
          <w:color w:val="000000"/>
          <w:sz w:val="24"/>
          <w:szCs w:val="24"/>
          <w:lang w:val="ru-RU"/>
        </w:rPr>
      </w:pPr>
      <w:r>
        <w:rPr>
          <w:rFonts w:cs="Arial" w:ascii="Arial" w:hAnsi="Arial"/>
          <w:color w:val="000000"/>
          <w:sz w:val="24"/>
          <w:szCs w:val="24"/>
          <w:lang w:val="ru-RU"/>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3.3. Родители (законные представители) детей вправе по своему усмотрению представить иные документы, не предусмотренные правилами.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3.4. Должностное лицо, ответственное за прием заявлений о приеме на обучение,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работника, ответственного за прием документов, печатью Школы.</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Отсутствие в личном деле документов, требуемых при зачислении, не является основанием для отказа в зачислении в порядке перевода.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3.5. При приеме заявления должностное лицо, ответственное за приём,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3.6. Факт ознакомления совершеннолетних поступающих или родителей (законных представителей) несовершеннолетних с документами, указанными в пункте 3.5, фиксируется в заявлении и заверяется личной подписью поступающего или родителей (законных представителей) ребенка.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3.7.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3.8.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региональной государственной информационной системе Орловской области.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поданных через операторов почтовой связи общего пользования или лично в школу, родителю(ям) (законному(ым) представителю(ям)) ребенка или поступающему выдается документ, заверенный подписью работника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3.9. Зачисление в школу оформляется приказом директора школы в течение 5 рабочих дней после приема документов. На информационном стенде и официальном сайте в сети Интернет размещается информация об итогах приема не позднее следующего дня, когда был издан приказ о зачислении.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3.10. Родитель(и) (законный(е) представитель(и)) ребенка или поступающий вправе ознакомиться с приказом о зачислении лично в любое время по графику работы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r>
    </w:p>
    <w:p>
      <w:pPr>
        <w:pStyle w:val="Normal"/>
        <w:spacing w:beforeAutospacing="0" w:before="0" w:afterAutospacing="0" w:after="0"/>
        <w:ind w:firstLine="709"/>
        <w:jc w:val="center"/>
        <w:rPr>
          <w:rFonts w:ascii="Arial" w:hAnsi="Arial" w:cs="Arial"/>
          <w:color w:val="000000"/>
          <w:sz w:val="24"/>
          <w:szCs w:val="24"/>
          <w:lang w:val="ru-RU"/>
        </w:rPr>
      </w:pPr>
      <w:r>
        <w:rPr>
          <w:rFonts w:cs="Arial" w:ascii="Arial" w:hAnsi="Arial"/>
          <w:b/>
          <w:bCs/>
          <w:color w:val="000000"/>
          <w:sz w:val="24"/>
          <w:szCs w:val="24"/>
          <w:lang w:val="ru-RU"/>
        </w:rPr>
        <w:t>4. Особенности индивидуального отбора при приеме на обучение по программам среднего общего образования</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4.1. Школа проводит прием на обучение по программам среднего общего образования в профильные классы (естественнонаучный, гуманитарный, социально-экономический, технологический, универсальный).</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4.2. Индивидуальный отбор в профильные классы осуществляется по личному заявлению поступающего, окончившего основное общее образование, или родителя (законного представителя) ребенка, желающего обучаться в профильном классе. При подаче заявления предъявляется оригинал документа, удостоверяющего личность заявителя. В заявлении указываются сведения, установленные пунктом 2.15 Правил приема в школу и желаемый профиль обучения.</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4.3. К заявлению, указанному в п. 4.2 правил, прилагаются копии документов, установленных пунктом 2.15 Приема в школу, и дополнительно:</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документа, подтверждающего наличие преимущественного или первоочередного права на предоставление места в школе (при наличии).</w:t>
      </w:r>
    </w:p>
    <w:p>
      <w:pPr>
        <w:pStyle w:val="Normal"/>
        <w:spacing w:beforeAutospacing="0" w:before="0" w:afterAutospacing="0" w:after="0"/>
        <w:jc w:val="center"/>
        <w:rPr>
          <w:rFonts w:ascii="Arial" w:hAnsi="Arial" w:cs="Arial"/>
          <w:color w:val="000000"/>
          <w:sz w:val="24"/>
          <w:szCs w:val="24"/>
          <w:lang w:val="ru-RU"/>
        </w:rPr>
      </w:pPr>
      <w:r>
        <w:rPr>
          <w:rFonts w:cs="Arial" w:ascii="Arial" w:hAnsi="Arial"/>
          <w:color w:val="000000"/>
          <w:sz w:val="24"/>
          <w:szCs w:val="24"/>
          <w:lang w:val="ru-RU"/>
        </w:rPr>
      </w:r>
    </w:p>
    <w:p>
      <w:pPr>
        <w:pStyle w:val="Normal"/>
        <w:spacing w:beforeAutospacing="0" w:before="0" w:afterAutospacing="0" w:after="0"/>
        <w:jc w:val="center"/>
        <w:rPr>
          <w:rFonts w:ascii="Arial" w:hAnsi="Arial" w:cs="Arial"/>
          <w:b/>
          <w:bCs/>
          <w:color w:val="000000"/>
          <w:sz w:val="24"/>
          <w:szCs w:val="24"/>
          <w:lang w:val="ru-RU"/>
        </w:rPr>
      </w:pPr>
      <w:r>
        <w:rPr>
          <w:rFonts w:cs="Arial" w:ascii="Arial" w:hAnsi="Arial"/>
          <w:b/>
          <w:bCs/>
          <w:color w:val="000000"/>
          <w:sz w:val="24"/>
          <w:szCs w:val="24"/>
          <w:lang w:val="ru-RU"/>
        </w:rPr>
        <w:t xml:space="preserve">5. Прием на обучение </w:t>
      </w:r>
    </w:p>
    <w:p>
      <w:pPr>
        <w:pStyle w:val="Normal"/>
        <w:spacing w:beforeAutospacing="0" w:before="0" w:afterAutospacing="0" w:after="0"/>
        <w:jc w:val="center"/>
        <w:rPr>
          <w:rFonts w:ascii="Arial" w:hAnsi="Arial" w:cs="Arial"/>
          <w:color w:val="000000"/>
          <w:sz w:val="24"/>
          <w:szCs w:val="24"/>
          <w:lang w:val="ru-RU"/>
        </w:rPr>
      </w:pPr>
      <w:r>
        <w:rPr>
          <w:rFonts w:cs="Arial" w:ascii="Arial" w:hAnsi="Arial"/>
          <w:b/>
          <w:bCs/>
          <w:color w:val="000000"/>
          <w:sz w:val="24"/>
          <w:szCs w:val="24"/>
          <w:lang w:val="ru-RU"/>
        </w:rPr>
        <w:t>по дополнительным общеобразовательным программам</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5.1. Количество мест для обучения по дополнительным общеобразовательным программам за счет средств бюджетных ассигнований устанавливает учредитель – управление образования администрации Ливенского района.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5.2. 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5.3.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5.5.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5.6. 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5.7. 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5.8.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5.9.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5.10. Прием заявлений на обучение, их регистрация осуществляются в порядке, предусмотренном пунктом 2.20 настоящих Правил.</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5.11. Зачисление на обучение за счет средств бюджета оформляется приказом директора школы. </w:t>
      </w:r>
    </w:p>
    <w:p>
      <w:pPr>
        <w:pStyle w:val="Normal"/>
        <w:spacing w:beforeAutospacing="0" w:before="0" w:afterAutospacing="0" w:after="0"/>
        <w:jc w:val="center"/>
        <w:rPr>
          <w:rFonts w:ascii="Arial" w:hAnsi="Arial" w:cs="Arial"/>
          <w:color w:val="000000"/>
          <w:sz w:val="24"/>
          <w:szCs w:val="24"/>
          <w:lang w:val="ru-RU"/>
        </w:rPr>
      </w:pPr>
      <w:r>
        <w:rPr>
          <w:rFonts w:cs="Arial" w:ascii="Arial" w:hAnsi="Arial"/>
          <w:color w:val="000000"/>
          <w:sz w:val="24"/>
          <w:szCs w:val="24"/>
          <w:lang w:val="ru-RU"/>
        </w:rPr>
      </w:r>
    </w:p>
    <w:p>
      <w:pPr>
        <w:pStyle w:val="Normal"/>
        <w:spacing w:beforeAutospacing="0" w:before="0" w:afterAutospacing="0" w:after="0"/>
        <w:jc w:val="center"/>
        <w:rPr>
          <w:rFonts w:ascii="Arial" w:hAnsi="Arial" w:cs="Arial"/>
          <w:b/>
          <w:bCs/>
          <w:color w:val="000000"/>
          <w:sz w:val="24"/>
          <w:szCs w:val="24"/>
          <w:lang w:val="ru-RU"/>
        </w:rPr>
      </w:pPr>
      <w:r>
        <w:rPr>
          <w:rFonts w:cs="Arial" w:ascii="Arial" w:hAnsi="Arial"/>
          <w:b/>
          <w:bCs/>
          <w:color w:val="000000"/>
          <w:sz w:val="24"/>
          <w:szCs w:val="24"/>
          <w:lang w:val="ru-RU"/>
        </w:rPr>
        <w:t>6. Особенности приема иностранных граждан</w:t>
      </w:r>
    </w:p>
    <w:p>
      <w:pPr>
        <w:pStyle w:val="Normal"/>
        <w:spacing w:beforeAutospacing="0" w:before="0" w:afterAutospacing="0" w:after="0"/>
        <w:jc w:val="center"/>
        <w:rPr>
          <w:rFonts w:ascii="Arial" w:hAnsi="Arial" w:cs="Arial"/>
          <w:color w:val="000000"/>
          <w:sz w:val="24"/>
          <w:szCs w:val="24"/>
          <w:lang w:val="ru-RU"/>
        </w:rPr>
      </w:pPr>
      <w:r>
        <w:rPr>
          <w:rFonts w:cs="Arial" w:ascii="Arial" w:hAnsi="Arial"/>
          <w:b/>
          <w:bCs/>
          <w:color w:val="000000"/>
          <w:sz w:val="24"/>
          <w:szCs w:val="24"/>
          <w:lang w:val="ru-RU"/>
        </w:rPr>
        <w:t xml:space="preserve"> </w:t>
      </w:r>
      <w:r>
        <w:rPr>
          <w:rFonts w:cs="Arial" w:ascii="Arial" w:hAnsi="Arial"/>
          <w:b/>
          <w:bCs/>
          <w:color w:val="000000"/>
          <w:sz w:val="24"/>
          <w:szCs w:val="24"/>
          <w:lang w:val="ru-RU"/>
        </w:rPr>
        <w:t>и лиц без гражданства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6.1. 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6.2.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копии документов, подтверждающих родство заявителя (заявителей) (или законность представления прав ребенка);</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pPr>
        <w:pStyle w:val="ListParagraph"/>
        <w:numPr>
          <w:ilvl w:val="0"/>
          <w:numId w:val="3"/>
        </w:numPr>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color w:val="000000"/>
          <w:sz w:val="24"/>
          <w:szCs w:val="24"/>
          <w:lang w:val="ru-RU"/>
        </w:rPr>
        <w:t>копии документов, подтверждающих осуществление родителем (законным представителем) трудовой деятельности (при наличии).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pPr>
        <w:pStyle w:val="ConsPlusNormal"/>
        <w:ind w:firstLine="540"/>
        <w:jc w:val="both"/>
        <w:rPr>
          <w:rFonts w:ascii="Arial" w:hAnsi="Arial" w:cs="Arial"/>
          <w:color w:val="000000" w:themeColor="text1"/>
          <w:sz w:val="24"/>
          <w:szCs w:val="24"/>
          <w14:textFill>
            <w14:solidFill>
              <w14:schemeClr w14:val="tx1"/>
            </w14:solidFill>
          </w14:textFill>
        </w:rPr>
      </w:pPr>
      <w:r>
        <w:rPr>
          <w:rFonts w:cs="Arial" w:ascii="Arial" w:hAnsi="Arial"/>
          <w:sz w:val="24"/>
          <w:szCs w:val="24"/>
        </w:rPr>
        <w:t xml:space="preserve">6.3. Пункт 6.2 не распространяется на иностранных граждан, указанных в </w:t>
      </w:r>
      <w:hyperlink r:id="rId3">
        <w:r>
          <w:rPr>
            <w:rFonts w:cs="Arial" w:ascii="Arial" w:hAnsi="Arial"/>
            <w:color w:val="000000" w:themeColor="text1"/>
            <w:sz w:val="24"/>
            <w:szCs w:val="24"/>
            <w14:textFill>
              <w14:solidFill>
                <w14:schemeClr w14:val="tx1"/>
              </w14:solidFill>
            </w14:textFill>
          </w:rPr>
          <w:t>подпункте 2 пункта 20</w:t>
        </w:r>
      </w:hyperlink>
      <w:r>
        <w:rPr>
          <w:rFonts w:cs="Arial" w:ascii="Arial" w:hAnsi="Arial"/>
          <w:color w:val="000000" w:themeColor="text1"/>
          <w:sz w:val="24"/>
          <w:szCs w:val="24"/>
          <w14:textFill>
            <w14:solidFill>
              <w14:schemeClr w14:val="tx1"/>
            </w14:solidFill>
          </w14:textFill>
        </w:rPr>
        <w:t xml:space="preserve"> и </w:t>
      </w:r>
      <w:hyperlink r:id="rId4">
        <w:r>
          <w:rPr>
            <w:rFonts w:cs="Arial" w:ascii="Arial" w:hAnsi="Arial"/>
            <w:color w:val="000000" w:themeColor="text1"/>
            <w:sz w:val="24"/>
            <w:szCs w:val="24"/>
            <w14:textFill>
              <w14:solidFill>
                <w14:schemeClr w14:val="tx1"/>
              </w14:solidFill>
            </w14:textFill>
          </w:rPr>
          <w:t>пункте 21 статьи 5</w:t>
        </w:r>
      </w:hyperlink>
      <w:r>
        <w:rPr>
          <w:rFonts w:cs="Arial" w:ascii="Arial" w:hAnsi="Arial"/>
          <w:color w:val="000000" w:themeColor="text1"/>
          <w:sz w:val="24"/>
          <w:szCs w:val="24"/>
          <w14:textFill>
            <w14:solidFill>
              <w14:schemeClr w14:val="tx1"/>
            </w14:solidFill>
          </w14:textFill>
        </w:rPr>
        <w:t xml:space="preserve"> Федерального закона от 25 июля 2002 г. N 115-ФЗ "О правовом положении иностранных граждан в Российской Федерации".</w:t>
      </w:r>
    </w:p>
    <w:p>
      <w:pPr>
        <w:pStyle w:val="ConsPlusNormal"/>
        <w:ind w:firstLine="540"/>
        <w:jc w:val="both"/>
        <w:rPr>
          <w:rFonts w:ascii="Arial" w:hAnsi="Arial" w:cs="Arial"/>
          <w:sz w:val="24"/>
          <w:szCs w:val="24"/>
        </w:rPr>
      </w:pPr>
      <w:r>
        <w:rPr>
          <w:rFonts w:cs="Arial" w:ascii="Arial" w:hAnsi="Arial"/>
          <w:color w:val="000000" w:themeColor="text1"/>
          <w:sz w:val="24"/>
          <w:szCs w:val="24"/>
          <w14:textFill>
            <w14:solidFill>
              <w14:schemeClr w14:val="tx1"/>
            </w14:solidFill>
          </w14:textFill>
        </w:rPr>
        <w:t>Иностранные граждане, указанные в пункте</w:t>
      </w:r>
      <w:r>
        <w:rPr>
          <w:rFonts w:cs="Arial" w:ascii="Arial" w:hAnsi="Arial"/>
          <w:sz w:val="24"/>
          <w:szCs w:val="24"/>
        </w:rPr>
        <w:t xml:space="preserve"> 6.3, предъявляют следующие документы:</w:t>
      </w:r>
    </w:p>
    <w:p>
      <w:pPr>
        <w:pStyle w:val="ConsPlusNormal"/>
        <w:ind w:firstLine="540"/>
        <w:jc w:val="both"/>
        <w:rPr>
          <w:rFonts w:ascii="Arial" w:hAnsi="Arial" w:cs="Arial"/>
          <w:sz w:val="24"/>
          <w:szCs w:val="24"/>
        </w:rPr>
      </w:pPr>
      <w:r>
        <w:rPr>
          <w:rFonts w:cs="Arial" w:ascii="Arial" w:hAnsi="Arial"/>
          <w:sz w:val="24"/>
          <w:szCs w:val="24"/>
        </w:rPr>
        <w:t>копия свидетельства о рождении ребенка;</w:t>
      </w:r>
    </w:p>
    <w:p>
      <w:pPr>
        <w:pStyle w:val="ConsPlusNormal"/>
        <w:ind w:firstLine="540"/>
        <w:jc w:val="both"/>
        <w:rPr>
          <w:rFonts w:ascii="Arial" w:hAnsi="Arial" w:cs="Arial"/>
          <w:sz w:val="24"/>
          <w:szCs w:val="24"/>
        </w:rPr>
      </w:pPr>
      <w:r>
        <w:rPr>
          <w:rFonts w:cs="Arial" w:ascii="Arial" w:hAnsi="Arial"/>
          <w:sz w:val="24"/>
          <w:szCs w:val="24"/>
        </w:rPr>
        <w:t>копия паспорта;</w:t>
      </w:r>
    </w:p>
    <w:p>
      <w:pPr>
        <w:pStyle w:val="ConsPlusNormal"/>
        <w:ind w:firstLine="540"/>
        <w:jc w:val="both"/>
        <w:rPr>
          <w:rFonts w:ascii="Arial" w:hAnsi="Arial" w:cs="Arial"/>
          <w:sz w:val="24"/>
          <w:szCs w:val="24"/>
        </w:rPr>
      </w:pPr>
      <w:r>
        <w:rPr>
          <w:rFonts w:cs="Arial" w:ascii="Arial" w:hAnsi="Arial"/>
          <w:sz w:val="24"/>
          <w:szCs w:val="24"/>
        </w:rPr>
        <w:t>справку о регистрации по месту жительства.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6.4.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п.4.2. подает (подают) одним из следующих способов:</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w:t>
      </w:r>
      <w:r>
        <w:rPr>
          <w:rFonts w:cs="Arial" w:ascii="Arial" w:hAnsi="Arial"/>
          <w:color w:val="000000"/>
          <w:sz w:val="24"/>
          <w:szCs w:val="24"/>
          <w:lang w:val="ru-RU"/>
        </w:rPr>
        <w:tab/>
        <w:t>в электронной форме посредством ЕПГУ;</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w:t>
      </w:r>
      <w:r>
        <w:rPr>
          <w:rFonts w:cs="Arial" w:ascii="Arial" w:hAnsi="Arial"/>
          <w:color w:val="000000"/>
          <w:sz w:val="24"/>
          <w:szCs w:val="24"/>
          <w:lang w:val="ru-RU"/>
        </w:rPr>
        <w:tab/>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Орловской области;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w:t>
      </w:r>
      <w:r>
        <w:rPr>
          <w:rFonts w:cs="Arial" w:ascii="Arial" w:hAnsi="Arial"/>
          <w:color w:val="000000"/>
          <w:sz w:val="24"/>
          <w:szCs w:val="24"/>
          <w:lang w:val="ru-RU"/>
        </w:rPr>
        <w:tab/>
        <w:t>через операторов почтовой связи общего пользования заказным письмом с уведомлением о вручении.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 xml:space="preserve">Школа в течение 5 рабочих дней проводит проверку комплектности документов. </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В случае представления неполного комплекта 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ребенка–иностранного гражданина или поступающего–иностранного гражданина.</w:t>
      </w:r>
    </w:p>
    <w:p>
      <w:pPr>
        <w:pStyle w:val="ConsPlusNormal"/>
        <w:ind w:firstLine="540"/>
        <w:jc w:val="both"/>
        <w:rPr>
          <w:rFonts w:ascii="Arial" w:hAnsi="Arial" w:cs="Arial"/>
          <w:sz w:val="24"/>
          <w:szCs w:val="24"/>
        </w:rPr>
      </w:pPr>
      <w:r>
        <w:rPr>
          <w:rFonts w:cs="Arial" w:ascii="Arial" w:hAnsi="Arial"/>
          <w:sz w:val="24"/>
          <w:szCs w:val="24"/>
        </w:rPr>
        <w:t>В случае представления полного комплекта документов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ConsPlusNormal"/>
        <w:ind w:firstLine="540"/>
        <w:jc w:val="both"/>
        <w:rPr>
          <w:rFonts w:ascii="Arial" w:hAnsi="Arial" w:cs="Arial"/>
          <w:sz w:val="24"/>
          <w:szCs w:val="24"/>
        </w:rPr>
      </w:pPr>
      <w:r>
        <w:rPr>
          <w:rFonts w:cs="Arial" w:ascii="Arial" w:hAnsi="Arial"/>
          <w:sz w:val="24"/>
          <w:szCs w:val="24"/>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ConsPlusNormal"/>
        <w:ind w:firstLine="540"/>
        <w:jc w:val="both"/>
        <w:rPr>
          <w:rFonts w:ascii="Arial" w:hAnsi="Arial" w:cs="Arial"/>
          <w:sz w:val="24"/>
          <w:szCs w:val="24"/>
        </w:rPr>
      </w:pPr>
      <w:r>
        <w:rPr>
          <w:rFonts w:cs="Arial" w:ascii="Arial" w:hAnsi="Arial"/>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ConsPlusNormal"/>
        <w:ind w:firstLine="540"/>
        <w:jc w:val="both"/>
        <w:rPr>
          <w:rFonts w:ascii="Arial" w:hAnsi="Arial" w:cs="Arial"/>
          <w:sz w:val="24"/>
          <w:szCs w:val="24"/>
        </w:rPr>
      </w:pPr>
      <w:r>
        <w:rPr>
          <w:rFonts w:cs="Arial" w:ascii="Arial" w:hAnsi="Arial"/>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Орловской области</w:t>
      </w:r>
    </w:p>
    <w:p>
      <w:pPr>
        <w:pStyle w:val="ConsPlusNormal"/>
        <w:ind w:firstLine="540"/>
        <w:jc w:val="both"/>
        <w:rPr>
          <w:rFonts w:ascii="Arial" w:hAnsi="Arial" w:cs="Arial"/>
          <w:sz w:val="24"/>
          <w:szCs w:val="24"/>
        </w:rPr>
      </w:pPr>
      <w:r>
        <w:rPr>
          <w:rFonts w:cs="Arial" w:ascii="Arial" w:hAnsi="Arial"/>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Орловской области.</w:t>
      </w:r>
    </w:p>
    <w:p>
      <w:pPr>
        <w:pStyle w:val="ConsPlusNormal"/>
        <w:ind w:firstLine="540"/>
        <w:jc w:val="both"/>
        <w:rPr>
          <w:rFonts w:ascii="Arial" w:hAnsi="Arial" w:cs="Arial"/>
          <w:sz w:val="24"/>
          <w:szCs w:val="24"/>
        </w:rPr>
      </w:pPr>
      <w:r>
        <w:rPr>
          <w:rFonts w:cs="Arial" w:ascii="Arial" w:hAnsi="Arial"/>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ListParagraph"/>
        <w:spacing w:beforeAutospacing="0" w:before="0" w:afterAutospacing="0" w:after="0"/>
        <w:ind w:left="0" w:firstLine="709"/>
        <w:contextualSpacing/>
        <w:jc w:val="both"/>
        <w:rPr>
          <w:rFonts w:ascii="Arial" w:hAnsi="Arial" w:cs="Arial"/>
          <w:color w:val="000000"/>
          <w:sz w:val="24"/>
          <w:szCs w:val="24"/>
          <w:lang w:val="ru-RU"/>
        </w:rPr>
      </w:pPr>
      <w:r>
        <w:rPr>
          <w:rFonts w:cs="Arial" w:ascii="Arial" w:hAnsi="Arial"/>
          <w:sz w:val="24"/>
          <w:szCs w:val="24"/>
          <w:lang w:val="ru-RU"/>
        </w:rPr>
        <w:t xml:space="preserve">6.5. </w:t>
      </w:r>
      <w:r>
        <w:rPr>
          <w:rFonts w:cs="Arial" w:ascii="Arial" w:hAnsi="Arial"/>
          <w:color w:val="000000"/>
          <w:sz w:val="24"/>
          <w:szCs w:val="24"/>
          <w:lang w:val="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6.6. При подаче заявления родителями (законными представителями) ребенка–иностранного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пунктами 6.2 и 6.3 Правил приема в Школу, за исключением копий или оригиналов документов, подтверждение которых в электронном виде невозможно.</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6.7. Директор Школы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2.9 настоящих Правил.</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r>
    </w:p>
    <w:p>
      <w:pPr>
        <w:pStyle w:val="Normal"/>
        <w:spacing w:beforeAutospacing="0" w:before="0" w:afterAutospacing="0" w:after="0"/>
        <w:ind w:firstLine="709"/>
        <w:jc w:val="center"/>
        <w:rPr>
          <w:rFonts w:ascii="Arial" w:hAnsi="Arial" w:cs="Arial"/>
          <w:b/>
          <w:bCs/>
          <w:color w:val="000000"/>
          <w:sz w:val="24"/>
          <w:szCs w:val="24"/>
          <w:lang w:val="ru-RU"/>
        </w:rPr>
      </w:pPr>
      <w:r>
        <w:rPr>
          <w:rFonts w:cs="Arial" w:ascii="Arial" w:hAnsi="Arial"/>
          <w:b/>
          <w:bCs/>
          <w:color w:val="000000"/>
          <w:sz w:val="24"/>
          <w:szCs w:val="24"/>
          <w:lang w:val="ru-RU"/>
        </w:rPr>
      </w:r>
    </w:p>
    <w:p>
      <w:pPr>
        <w:pStyle w:val="Normal"/>
        <w:spacing w:beforeAutospacing="0" w:before="0" w:afterAutospacing="0" w:after="0"/>
        <w:ind w:firstLine="709"/>
        <w:jc w:val="center"/>
        <w:rPr>
          <w:rFonts w:ascii="Arial" w:hAnsi="Arial" w:cs="Arial"/>
          <w:b/>
          <w:bCs/>
          <w:color w:val="000000"/>
          <w:sz w:val="24"/>
          <w:szCs w:val="24"/>
          <w:lang w:val="ru-RU"/>
        </w:rPr>
      </w:pPr>
      <w:r>
        <w:rPr>
          <w:rFonts w:cs="Arial" w:ascii="Arial" w:hAnsi="Arial"/>
          <w:b/>
          <w:bCs/>
          <w:color w:val="000000"/>
          <w:sz w:val="24"/>
          <w:szCs w:val="24"/>
          <w:lang w:val="ru-RU"/>
        </w:rPr>
      </w:r>
    </w:p>
    <w:p>
      <w:pPr>
        <w:pStyle w:val="Normal"/>
        <w:spacing w:beforeAutospacing="0" w:before="0" w:afterAutospacing="0" w:after="0"/>
        <w:ind w:firstLine="709"/>
        <w:jc w:val="center"/>
        <w:rPr>
          <w:rFonts w:ascii="Arial" w:hAnsi="Arial" w:cs="Arial"/>
          <w:b/>
          <w:bCs/>
          <w:color w:val="000000"/>
          <w:sz w:val="24"/>
          <w:szCs w:val="24"/>
          <w:lang w:val="ru-RU"/>
        </w:rPr>
      </w:pPr>
      <w:r>
        <w:rPr>
          <w:rFonts w:cs="Arial" w:ascii="Arial" w:hAnsi="Arial"/>
          <w:b/>
          <w:bCs/>
          <w:color w:val="000000"/>
          <w:sz w:val="24"/>
          <w:szCs w:val="24"/>
          <w:lang w:val="ru-RU"/>
        </w:rPr>
      </w:r>
    </w:p>
    <w:p>
      <w:pPr>
        <w:pStyle w:val="Normal"/>
        <w:spacing w:beforeAutospacing="0" w:before="0" w:afterAutospacing="0" w:after="0"/>
        <w:ind w:firstLine="709"/>
        <w:jc w:val="center"/>
        <w:rPr>
          <w:rFonts w:ascii="Arial" w:hAnsi="Arial" w:cs="Arial"/>
          <w:b/>
          <w:bCs/>
          <w:color w:val="000000"/>
          <w:sz w:val="24"/>
          <w:szCs w:val="24"/>
          <w:lang w:val="ru-RU"/>
        </w:rPr>
      </w:pPr>
      <w:r>
        <w:rPr>
          <w:rFonts w:cs="Arial" w:ascii="Arial" w:hAnsi="Arial"/>
          <w:b/>
          <w:bCs/>
          <w:color w:val="000000"/>
          <w:sz w:val="24"/>
          <w:szCs w:val="24"/>
          <w:lang w:val="ru-RU"/>
        </w:rPr>
        <w:t>7. Ответственность</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7.1. Родители (законные представители) несовершеннолетних обучающихся, предоставившие в школу заведомо недостоверные и/или ложные документы, несут ответственность, предусмотренную законодательством Российской Федерации.</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r>
    </w:p>
    <w:p>
      <w:pPr>
        <w:pStyle w:val="Normal"/>
        <w:spacing w:beforeAutospacing="0" w:before="0" w:afterAutospacing="0" w:after="0"/>
        <w:ind w:firstLine="709"/>
        <w:jc w:val="center"/>
        <w:rPr>
          <w:rFonts w:ascii="Arial" w:hAnsi="Arial" w:cs="Arial"/>
          <w:b/>
          <w:bCs/>
          <w:color w:val="000000"/>
          <w:sz w:val="24"/>
          <w:szCs w:val="24"/>
          <w:lang w:val="ru-RU"/>
        </w:rPr>
      </w:pPr>
      <w:r>
        <w:rPr>
          <w:rFonts w:cs="Arial" w:ascii="Arial" w:hAnsi="Arial"/>
          <w:b/>
          <w:bCs/>
          <w:color w:val="000000"/>
          <w:sz w:val="24"/>
          <w:szCs w:val="24"/>
          <w:lang w:val="ru-RU"/>
        </w:rPr>
        <w:t>8. Заключительные положения</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8.1. Настоящее Положение подлежит уточнению по мере внесения изменений в действующее законодательство Российской Федерации, Орловской области и Ливенского района.</w:t>
      </w:r>
    </w:p>
    <w:p>
      <w:pPr>
        <w:pStyle w:val="Normal"/>
        <w:spacing w:beforeAutospacing="0" w:before="0" w:afterAutospacing="0" w:after="0"/>
        <w:ind w:firstLine="709"/>
        <w:jc w:val="both"/>
        <w:rPr>
          <w:rFonts w:ascii="Arial" w:hAnsi="Arial" w:cs="Arial"/>
          <w:color w:val="000000"/>
          <w:sz w:val="24"/>
          <w:szCs w:val="24"/>
          <w:lang w:val="ru-RU"/>
        </w:rPr>
      </w:pPr>
      <w:r>
        <w:rPr>
          <w:rFonts w:cs="Arial" w:ascii="Arial" w:hAnsi="Arial"/>
          <w:color w:val="000000"/>
          <w:sz w:val="24"/>
          <w:szCs w:val="24"/>
          <w:lang w:val="ru-RU"/>
        </w:rPr>
        <w:t>8.2. Изменения и дополнения в Правила приема рассматриваются и принимаются на заседании педагогического совета, и утверждаются приказом директора школы.</w:t>
      </w:r>
    </w:p>
    <w:sectPr>
      <w:type w:val="nextPage"/>
      <w:pgSz w:w="11906" w:h="16838"/>
      <w:pgMar w:left="1418" w:right="85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PT Astra Serif">
    <w:charset w:val="01"/>
    <w:family w:val="roman"/>
    <w:pitch w:val="default"/>
  </w:font>
  <w:font w:name="Calibri">
    <w:charset w:val="01"/>
    <w:family w:val="roman"/>
    <w:pitch w:val="default"/>
  </w:font>
  <w:font w:name="var vkui--octavius font family mail sans">
    <w:charset w:val="01"/>
    <w:family w:val="auto"/>
    <w:pitch w:val="default"/>
  </w:font>
  <w:font w:name="Arial">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905"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suppressAutoHyphens w:val="true"/>
      <w:bidi w:val="0"/>
      <w:spacing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pPr>
      <w:keepNext w:val="true"/>
      <w:keepLines/>
      <w:outlineLvl w:val="0"/>
    </w:pPr>
    <w:rPr>
      <w:rFonts w:ascii="Cambria" w:hAnsi="Cambria" w:eastAsia="宋体" w:cs="" w:asciiTheme="majorHAnsi" w:cstheme="majorBidi" w:eastAsiaTheme="majorEastAsia" w:hAnsiTheme="majorHAnsi"/>
      <w:b/>
      <w:bCs/>
      <w:color w:val="376092" w:themeColor="accent1" w:themeShade="bf"/>
      <w:sz w:val="28"/>
      <w:szCs w:val="28"/>
    </w:rPr>
  </w:style>
  <w:style w:type="paragraph" w:styleId="2">
    <w:name w:val="Heading 2"/>
    <w:basedOn w:val="Style12"/>
    <w:next w:val="Style13"/>
    <w:qFormat/>
    <w:pPr>
      <w:spacing w:before="200" w:after="120"/>
      <w:outlineLvl w:val="1"/>
    </w:pPr>
    <w:rPr>
      <w:rFonts w:ascii="Liberation Serif" w:hAnsi="Liberation Serif" w:eastAsia="SimSun" w:cs="Noto Sans Devanagari"/>
      <w:b/>
      <w:bCs/>
      <w:sz w:val="36"/>
      <w:szCs w:val="36"/>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Pr>
      <w:color w:val="0000FF" w:themeColor="hyperlink"/>
      <w:u w:val="single"/>
      <w14:textFill>
        <w14:solidFill>
          <w14:schemeClr w14:val="hlink"/>
        </w14:solidFill>
      </w14:textFill>
    </w:rPr>
  </w:style>
  <w:style w:type="character" w:styleId="11" w:customStyle="1">
    <w:name w:val="Заголовок 1 Знак"/>
    <w:basedOn w:val="DefaultParagraphFont"/>
    <w:uiPriority w:val="9"/>
    <w:qFormat/>
    <w:rPr>
      <w:rFonts w:ascii="Cambria" w:hAnsi="Cambria" w:eastAsia="宋体" w:cs="" w:asciiTheme="majorHAnsi" w:cstheme="majorBidi" w:eastAsiaTheme="majorEastAsia" w:hAnsiTheme="majorHAnsi"/>
      <w:b/>
      <w:bCs/>
      <w:color w:val="376092" w:themeColor="accent1" w:themeShade="bf"/>
      <w:sz w:val="28"/>
      <w:szCs w:val="28"/>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eastAsia="Tahoma" w:cs="Noto Sans Devanagari"/>
    </w:rPr>
  </w:style>
  <w:style w:type="paragraph" w:styleId="Style15">
    <w:name w:val="Caption"/>
    <w:basedOn w:val="Normal"/>
    <w:qFormat/>
    <w:pPr>
      <w:suppressLineNumbers/>
      <w:spacing w:before="120" w:after="120"/>
    </w:pPr>
    <w:rPr>
      <w:rFonts w:ascii="PT Astra Serif" w:hAnsi="PT Astra Serif" w:eastAsia="Tahoma" w:cs="Noto Sans Devanagari"/>
      <w:i/>
      <w:iCs/>
      <w:sz w:val="24"/>
      <w:szCs w:val="24"/>
    </w:rPr>
  </w:style>
  <w:style w:type="paragraph" w:styleId="Style16">
    <w:name w:val="Указатель"/>
    <w:basedOn w:val="Normal"/>
    <w:qFormat/>
    <w:pPr>
      <w:suppressLineNumbers/>
    </w:pPr>
    <w:rPr>
      <w:rFonts w:ascii="PT Astra Serif" w:hAnsi="PT Astra Serif" w:eastAsia="Tahoma" w:cs="Noto Sans Devanagari"/>
    </w:rPr>
  </w:style>
  <w:style w:type="paragraph" w:styleId="NormalWeb">
    <w:name w:val="Normal (Web)"/>
    <w:basedOn w:val="Normal"/>
    <w:uiPriority w:val="99"/>
    <w:semiHidden/>
    <w:unhideWhenUsed/>
    <w:qFormat/>
    <w:pPr/>
    <w:rPr>
      <w:rFonts w:ascii="Times New Roman" w:hAnsi="Times New Roman" w:eastAsia="Times New Roman" w:cs="Times New Roman"/>
      <w:sz w:val="24"/>
      <w:szCs w:val="24"/>
      <w:lang w:val="ru-RU" w:eastAsia="ru-RU"/>
    </w:rPr>
  </w:style>
  <w:style w:type="paragraph" w:styleId="ListParagraph">
    <w:name w:val="List Paragraph"/>
    <w:basedOn w:val="Normal"/>
    <w:uiPriority w:val="34"/>
    <w:qFormat/>
    <w:pPr>
      <w:spacing w:before="280" w:after="280"/>
      <w:ind w:left="720" w:hanging="0"/>
      <w:contextualSpacing/>
    </w:pPr>
    <w:rPr/>
  </w:style>
  <w:style w:type="paragraph" w:styleId="ConsPlusNormal" w:customStyle="1">
    <w:name w:val="ConsPlusNormal"/>
    <w:uiPriority w:val="0"/>
    <w:qFormat/>
    <w:pPr>
      <w:widowControl w:val="false"/>
      <w:suppressAutoHyphens w:val="true"/>
      <w:bidi w:val="0"/>
      <w:spacing w:beforeAutospacing="0" w:before="0" w:afterAutospacing="0" w:after="0"/>
      <w:jc w:val="left"/>
    </w:pPr>
    <w:rPr>
      <w:rFonts w:ascii="Calibri" w:hAnsi="Calibri" w:eastAsia="宋体" w:cs="Calibri" w:eastAsiaTheme="minorEastAsia"/>
      <w:color w:val="auto"/>
      <w:kern w:val="0"/>
      <w:sz w:val="22"/>
      <w:szCs w:val="22"/>
      <w:lang w:val="ru-RU" w:eastAsia="ru-RU" w:bidi="ar-SA"/>
    </w:rPr>
  </w:style>
  <w:style w:type="table" w:default="1" w:styleId="4">
    <w:name w:val="Normal Table"/>
    <w:uiPriority w:val="99"/>
    <w:semiHidden/>
    <w:unhideWhenUsed/>
    <w:tblPr>
      <w:tblCellMar>
        <w:top w:w="0" w:type="dxa"/>
        <w:left w:w="108" w:type="dxa"/>
        <w:bottom w:w="0" w:type="dxa"/>
        <w:right w:w="108" w:type="dxa"/>
      </w:tblCellMar>
    </w:tblPr>
  </w:style>
  <w:style w:type="table" w:styleId="7">
    <w:name w:val="Table Grid"/>
    <w:basedOn w:val="4"/>
    <w:uiPriority w:val="59"/>
    <w:pPr>
      <w:spacing w:before="0" w:after="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483128&amp;dst=1423" TargetMode="External"/><Relationship Id="rId4" Type="http://schemas.openxmlformats.org/officeDocument/2006/relationships/hyperlink" Target="https://login.consultant.ru/link/?req=doc&amp;base=LAW&amp;n=483128&amp;dst=1425"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520</TotalTime>
  <Application>LibreOffice/7.5.6.2$Linux_X86_64 LibreOffice_project/50$Build-2</Application>
  <AppVersion>15.0000</AppVersion>
  <Pages>12</Pages>
  <Words>4347</Words>
  <Characters>31792</Characters>
  <CharactersWithSpaces>35992</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User</dc:creator>
  <dc:description>Подготовлено экспертами Группы Актион</dc:description>
  <dc:language>ru-RU</dc:language>
  <cp:lastModifiedBy/>
  <cp:lastPrinted>2025-04-02T08:39:11Z</cp:lastPrinted>
  <dcterms:modified xsi:type="dcterms:W3CDTF">2025-04-03T11:24:10Z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4F173688C6014452BE087B9571CDEFAD_13</vt:lpwstr>
  </property>
  <property fmtid="{D5CDD505-2E9C-101B-9397-08002B2CF9AE}" pid="3" name="KSOProductBuildVer">
    <vt:lpwstr>1049-12.2.0.17562</vt:lpwstr>
  </property>
</Properties>
</file>