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D" w:rsidRDefault="006E39DD" w:rsidP="006E39DD">
      <w:pPr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>Аннотация к рабочей программе по ОРКСЭ.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6E39DD" w:rsidRDefault="006E39DD" w:rsidP="006E39DD">
      <w:pPr>
        <w:autoSpaceDE w:val="0"/>
        <w:ind w:firstLine="709"/>
        <w:jc w:val="both"/>
        <w:rPr>
          <w:b/>
        </w:rPr>
      </w:pPr>
      <w:r>
        <w:rPr>
          <w:b/>
        </w:rPr>
        <w:t>Рабочая программа составлена на основе: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1. Требований Стандарта (п. 12.4);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Концепции духовно-нравственного развития и воспитания личности гражданина России. [А.Я.Данилюк, А.М.Кондаков, </w:t>
      </w:r>
      <w:proofErr w:type="spellStart"/>
      <w:r>
        <w:rPr>
          <w:color w:val="000000"/>
        </w:rPr>
        <w:t>В.А.Тишков</w:t>
      </w:r>
      <w:proofErr w:type="spellEnd"/>
      <w:r>
        <w:rPr>
          <w:color w:val="000000"/>
        </w:rPr>
        <w:t>] – М.Просвещение, 2010 г. (Стандарты второго поколения).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3. Примерной основной образовательной программы образовательного учреждения. Начальная школа [сост. Е.С.Савинов].—2-е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— М. Просвещение, 2010. — п.5.2.6 — (Стандарты второго поколения). 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 xml:space="preserve">]. 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Информационно-методическое сопровождение внедрения курса ОРКСЭ осуществляет Федеральное государственное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color w:val="000000"/>
        </w:rPr>
        <w:t>сс в гр</w:t>
      </w:r>
      <w:proofErr w:type="gramEnd"/>
      <w:r>
        <w:rPr>
          <w:color w:val="000000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Цель учебного курса ОРКСЭ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Задачи учебного курса ОРКСЭ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333333"/>
        </w:rPr>
        <w:lastRenderedPageBreak/>
        <w:t xml:space="preserve">4. </w:t>
      </w:r>
      <w:r>
        <w:rPr>
          <w:color w:val="000000"/>
        </w:rPr>
        <w:t xml:space="preserve">Развитие способностей младших школьников к общению в полиэтнической и </w:t>
      </w:r>
      <w:proofErr w:type="spellStart"/>
      <w:r>
        <w:rPr>
          <w:color w:val="000000"/>
        </w:rPr>
        <w:t>многоконфессиональной</w:t>
      </w:r>
      <w:proofErr w:type="spellEnd"/>
      <w:r>
        <w:rPr>
          <w:color w:val="000000"/>
        </w:rPr>
        <w:t xml:space="preserve"> среде на основе взаимного уважения и диалога во имя общественного мира и согласия. </w:t>
      </w:r>
    </w:p>
    <w:p w:rsidR="006E39DD" w:rsidRDefault="006E39DD" w:rsidP="006E39DD">
      <w:pPr>
        <w:ind w:firstLine="540"/>
        <w:jc w:val="both"/>
      </w:pPr>
      <w: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6E39DD" w:rsidRDefault="006E39DD" w:rsidP="006E39DD">
      <w:pPr>
        <w:ind w:firstLine="540"/>
        <w:jc w:val="both"/>
        <w:rPr>
          <w:b/>
          <w:i/>
        </w:rPr>
      </w:pPr>
      <w:r>
        <w:rPr>
          <w:b/>
          <w:i/>
        </w:rPr>
        <w:t>Освоение учебного содержания каждого из модулей, входящих в учебный курс, должно обеспечить: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 xml:space="preserve">формирование первоначальных представлений об основах религиозных культур и светской этики; 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 xml:space="preserve">формирование уважительного отношения к  разным духовным и светским традициям; 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>
        <w:t>многоконфессионального</w:t>
      </w:r>
      <w:proofErr w:type="spellEnd"/>
      <w:r>
        <w:t xml:space="preserve"> народа России; 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E39DD" w:rsidRDefault="006E39DD" w:rsidP="006E39DD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</w:pPr>
      <w: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</w:p>
    <w:p w:rsidR="006E39DD" w:rsidRDefault="006E39DD" w:rsidP="006E39DD">
      <w:pPr>
        <w:ind w:firstLine="540"/>
        <w:jc w:val="both"/>
      </w:pPr>
      <w:r>
        <w:rPr>
          <w:color w:val="333333"/>
        </w:rPr>
        <w:t xml:space="preserve"> </w:t>
      </w:r>
      <w:r>
        <w:t>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6E39DD" w:rsidRDefault="006E39DD" w:rsidP="006E39DD">
      <w:pPr>
        <w:ind w:firstLine="540"/>
        <w:jc w:val="both"/>
      </w:pPr>
      <w:r>
        <w:t xml:space="preserve"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</w:t>
      </w:r>
      <w:proofErr w:type="gramStart"/>
      <w:r>
        <w:t>роль</w:t>
      </w:r>
      <w:proofErr w:type="gramEnd"/>
      <w: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E39DD" w:rsidRDefault="006E39DD" w:rsidP="006E39DD">
      <w:pPr>
        <w:ind w:firstLine="540"/>
        <w:jc w:val="both"/>
      </w:pPr>
      <w:r>
        <w:t>Общая духовная основа многонационального народа России формируется исторически и основывается на ряде факторов:</w:t>
      </w:r>
    </w:p>
    <w:p w:rsidR="006E39DD" w:rsidRDefault="006E39DD" w:rsidP="006E39DD">
      <w:pPr>
        <w:numPr>
          <w:ilvl w:val="0"/>
          <w:numId w:val="2"/>
        </w:numPr>
        <w:tabs>
          <w:tab w:val="clear" w:pos="432"/>
          <w:tab w:val="num" w:pos="0"/>
        </w:tabs>
        <w:ind w:left="1260" w:hanging="360"/>
        <w:jc w:val="both"/>
      </w:pPr>
      <w:r>
        <w:t>общая историческая судьба народов России, исповедующих разные религии;</w:t>
      </w:r>
    </w:p>
    <w:p w:rsidR="006E39DD" w:rsidRDefault="006E39DD" w:rsidP="006E39DD">
      <w:pPr>
        <w:numPr>
          <w:ilvl w:val="0"/>
          <w:numId w:val="2"/>
        </w:numPr>
        <w:tabs>
          <w:tab w:val="clear" w:pos="432"/>
          <w:tab w:val="num" w:pos="0"/>
        </w:tabs>
        <w:ind w:left="1260" w:hanging="360"/>
        <w:jc w:val="both"/>
        <w:rPr>
          <w:spacing w:val="-6"/>
        </w:rPr>
      </w:pPr>
      <w:proofErr w:type="gramStart"/>
      <w:r>
        <w:rPr>
          <w:spacing w:val="-6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Патриотизм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Социальная солидарность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Гражданственность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Семья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Труд и творчество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Наука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>Традиционные российские религии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Искусство и литература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Природа</w:t>
      </w:r>
    </w:p>
    <w:p w:rsidR="006E39DD" w:rsidRDefault="006E39DD" w:rsidP="006E39DD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Человечество</w:t>
      </w:r>
    </w:p>
    <w:p w:rsidR="006E39DD" w:rsidRDefault="006E39DD" w:rsidP="006E39DD">
      <w:pPr>
        <w:ind w:left="900"/>
        <w:jc w:val="both"/>
        <w:rPr>
          <w:spacing w:val="-6"/>
        </w:rPr>
      </w:pPr>
    </w:p>
    <w:p w:rsidR="006E39DD" w:rsidRDefault="006E39DD" w:rsidP="006E39DD">
      <w:pPr>
        <w:ind w:firstLine="567"/>
        <w:jc w:val="both"/>
      </w:pPr>
      <w:r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6E39DD" w:rsidRDefault="006E39DD" w:rsidP="006E39DD">
      <w:pPr>
        <w:autoSpaceDE w:val="0"/>
        <w:jc w:val="both"/>
        <w:rPr>
          <w:b/>
        </w:rPr>
      </w:pPr>
      <w:r>
        <w:rPr>
          <w:color w:val="333333"/>
        </w:rPr>
        <w:t xml:space="preserve">          </w:t>
      </w:r>
      <w:r>
        <w:rPr>
          <w:b/>
        </w:rPr>
        <w:t>Учебный курс ОРКСЭ включает в себя модули: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1. Основы православной культуры;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2. Основы исламской культуры;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3. Основы буддийской культуры;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4. Основы иудейской культуры;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5. Основы мировых религиозных культур;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6. Основы светской этики.</w:t>
      </w:r>
    </w:p>
    <w:p w:rsidR="006E39DD" w:rsidRDefault="006E39DD" w:rsidP="006E39DD">
      <w:pPr>
        <w:autoSpaceDE w:val="0"/>
        <w:ind w:firstLine="709"/>
        <w:jc w:val="both"/>
        <w:rPr>
          <w:color w:val="333333"/>
        </w:rPr>
      </w:pPr>
      <w:r>
        <w:rPr>
          <w:color w:val="333333"/>
        </w:rPr>
        <w:t>Учащимися  изучается один из модулей с его согласия и по выбору его родителей (законных представителей).</w:t>
      </w:r>
    </w:p>
    <w:p w:rsidR="006E39DD" w:rsidRDefault="006E39DD" w:rsidP="006E39DD">
      <w:pPr>
        <w:autoSpaceDE w:val="0"/>
        <w:ind w:firstLine="709"/>
        <w:jc w:val="both"/>
        <w:rPr>
          <w:color w:val="000080"/>
        </w:rPr>
      </w:pPr>
      <w:r>
        <w:rPr>
          <w:color w:val="000000"/>
        </w:rPr>
        <w:t xml:space="preserve"> 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 xml:space="preserve">Планируемые результаты изучения учебного предмета «Основы религиозных культур и светской этики» </w:t>
      </w:r>
    </w:p>
    <w:p w:rsidR="006E39DD" w:rsidRDefault="006E39DD" w:rsidP="006E39DD">
      <w:pPr>
        <w:autoSpaceDE w:val="0"/>
        <w:ind w:firstLine="709"/>
        <w:jc w:val="both"/>
        <w:rPr>
          <w:b/>
        </w:rPr>
      </w:pPr>
      <w:r>
        <w:rPr>
          <w:b/>
          <w:bCs/>
        </w:rPr>
        <w:t>Личностные результаты</w:t>
      </w:r>
      <w:r>
        <w:rPr>
          <w:b/>
        </w:rPr>
        <w:t>:</w:t>
      </w:r>
    </w:p>
    <w:p w:rsidR="006E39DD" w:rsidRDefault="006E39DD" w:rsidP="006E39DD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E39DD" w:rsidRDefault="006E39DD" w:rsidP="006E39DD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Формирование уважительного отношения к иному мнению, истории и культуре других народов;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</w:t>
      </w:r>
      <w:proofErr w:type="gramEnd"/>
      <w:r>
        <w:rPr>
          <w:color w:val="000000"/>
        </w:rPr>
        <w:t xml:space="preserve"> действительности; осуществлять поиск и обработку информации (в том числе с использованием компьютера). 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Предметные результаты: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>Готовность к нравственному самосовершенствованию, духовному саморазвитию;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>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>Понимание значения нравственности, веры и религии в жизни человека и общества;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>Формирование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>Первоначальные представления об исторической роли традиционных религий в становлении российской государственности;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</w:t>
      </w:r>
      <w:r>
        <w:rPr>
          <w:color w:val="000000"/>
        </w:rPr>
        <w:t>Становление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 xml:space="preserve">Осознание ценности человеческой жизни. </w:t>
      </w:r>
    </w:p>
    <w:p w:rsidR="006E39DD" w:rsidRDefault="006E39DD" w:rsidP="006E39D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Содержание учебного предмета ОСНОВЫ РЕЛИГИОЗНЫХ КУЛЬТУР И СВЕТСКОЙ ЭТИКИ</w:t>
      </w:r>
    </w:p>
    <w:p w:rsidR="006E39DD" w:rsidRDefault="006E39DD" w:rsidP="006E39DD">
      <w:pPr>
        <w:autoSpaceDE w:val="0"/>
        <w:ind w:firstLine="709"/>
        <w:jc w:val="both"/>
        <w:rPr>
          <w:b/>
        </w:rPr>
      </w:pPr>
      <w:r>
        <w:rPr>
          <w:b/>
        </w:rPr>
        <w:t>4 класс, 34 ЧАСА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Блок 1. Введение. Духовные ценности и нравственные идеалы в жизни человека и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общества (1 час)</w:t>
      </w:r>
    </w:p>
    <w:p w:rsidR="006E39DD" w:rsidRPr="003A3A7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Блок 2. Основы религиозных культур и светской этики. Часть 1. (16 часов)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Блок 3. Основы религиозных культур и светской этики. Часть 2. (12 часов)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Блок 4. Духовные традиции многонационального народа России (5 часов)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6E39DD" w:rsidRDefault="006E39DD" w:rsidP="006E39D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Подготовка и презентация проекта позволяют оценить в целом работу учащегося и выставить ему итоговую оценку за весь курс. </w:t>
      </w:r>
    </w:p>
    <w:p w:rsidR="006E39DD" w:rsidRPr="00AE1C67" w:rsidRDefault="006E39DD" w:rsidP="006E39DD"/>
    <w:p w:rsidR="006E39DD" w:rsidRPr="00AE1C67" w:rsidRDefault="006E39DD" w:rsidP="006E39DD"/>
    <w:p w:rsidR="008A5E6F" w:rsidRDefault="008A5E6F"/>
    <w:sectPr w:rsidR="008A5E6F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center"/>
      <w:pPr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E39DD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39DD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83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8971</Characters>
  <Application>Microsoft Office Word</Application>
  <DocSecurity>0</DocSecurity>
  <Lines>74</Lines>
  <Paragraphs>21</Paragraphs>
  <ScaleCrop>false</ScaleCrop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2022-12-16T16:29:00Z</dcterms:created>
  <dcterms:modified xsi:type="dcterms:W3CDTF">2022-12-16T16:31:00Z</dcterms:modified>
</cp:coreProperties>
</file>