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D" w:rsidRDefault="009241ED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5940425" cy="8236984"/>
            <wp:effectExtent l="19050" t="0" r="3175" b="0"/>
            <wp:docPr id="1" name="Рисунок 1" descr="C:\Users\User\Pictures\2022-01-17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D" w:rsidRDefault="009241ED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000000"/>
        </w:rPr>
      </w:pPr>
    </w:p>
    <w:p w:rsidR="009241ED" w:rsidRDefault="009241ED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000000"/>
        </w:rPr>
      </w:pPr>
    </w:p>
    <w:p w:rsidR="009241ED" w:rsidRDefault="009241ED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000000"/>
        </w:rPr>
      </w:pPr>
    </w:p>
    <w:p w:rsidR="009241ED" w:rsidRDefault="009241ED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color w:val="000000"/>
        </w:rPr>
      </w:pPr>
    </w:p>
    <w:p w:rsidR="00061C8B" w:rsidRDefault="00061C8B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lastRenderedPageBreak/>
        <w:t xml:space="preserve">Учитывая рекомендации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комиссии, индивидуальные особенности обучающихся со статусом ОВЗ, изучение тем дается на базовом уровне в соответствии с требованиями к образовательным программам по предмету для общеобразовательных школ. Контроль знаний осуществляется на базовом уровне.</w:t>
      </w:r>
    </w:p>
    <w:p w:rsidR="00061C8B" w:rsidRDefault="00061C8B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 xml:space="preserve"> Программа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здоровья; специфику их обучения. Рабочая программа имеет особенности, предусматривающие коррекционную направленность обучения.</w:t>
      </w:r>
    </w:p>
    <w:p w:rsidR="00061C8B" w:rsidRDefault="00061C8B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hint="eastAsia"/>
        </w:rPr>
      </w:pPr>
      <w:r>
        <w:rPr>
          <w:color w:val="000000"/>
        </w:rPr>
        <w:t xml:space="preserve">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имеющих статус ОВЗ, характерно: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Незрелость эмоционально-волевой сферы.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Сниженный уровень познавательной деятельности, мотивации.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proofErr w:type="gramStart"/>
      <w:r>
        <w:rPr>
          <w:color w:val="000000"/>
        </w:rPr>
        <w:t>Недостаточная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предпосылок к усвоению новых знаний и предметных понятий.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 xml:space="preserve">Отсутствие у большинства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словесно-логической памяти.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proofErr w:type="spellStart"/>
      <w:r>
        <w:rPr>
          <w:color w:val="000000"/>
        </w:rPr>
        <w:t>Несовершенность</w:t>
      </w:r>
      <w:proofErr w:type="spellEnd"/>
      <w:r>
        <w:rPr>
          <w:color w:val="000000"/>
        </w:rPr>
        <w:t xml:space="preserve"> мыслительных операций: мышление, память, внимание, восприятие, речь.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061C8B" w:rsidRDefault="00061C8B" w:rsidP="00061C8B">
      <w:pPr>
        <w:pStyle w:val="a3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hint="eastAsia"/>
        </w:rPr>
      </w:pPr>
      <w:r>
        <w:rPr>
          <w:color w:val="000000"/>
        </w:rPr>
        <w:t>Трудности при составлении устных и письменных ответов. У многих обучающихся недостаточно развиты навыки чтения, образно-эмоциональная речевая деятельность.</w:t>
      </w:r>
    </w:p>
    <w:p w:rsidR="00061C8B" w:rsidRDefault="00061C8B" w:rsidP="00061C8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3" w:lineRule="auto"/>
        <w:jc w:val="center"/>
        <w:rPr>
          <w:rFonts w:hint="eastAsia"/>
          <w:color w:val="000000"/>
        </w:rPr>
      </w:pPr>
    </w:p>
    <w:p w:rsidR="00061C8B" w:rsidRDefault="00061C8B" w:rsidP="00F47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4D7" w:rsidRPr="004359F0" w:rsidRDefault="00F474D7" w:rsidP="00F47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Личностные результаты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  знание основных принципов и правил отношения к живой природе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здорового образа жизни и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  реализация установок здорового образа жизни;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474D7" w:rsidRPr="007D4695" w:rsidRDefault="00F474D7" w:rsidP="00F474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умение работать с разными источниками информации: текстом учебника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качества и уровня усвоения;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474D7" w:rsidRPr="007D4695" w:rsidRDefault="00F474D7" w:rsidP="00F474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F474D7" w:rsidRPr="007D4695" w:rsidRDefault="00F474D7" w:rsidP="00F474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В познавательной (интеллектуальной) сфере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774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выделение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приведение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определение принадлежности биологических объектов к определенной систематической группе;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бъяснение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различение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сравнение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биологических объектов и процессов, умение делать выводы и умозаключения на основе сравнения;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выявление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2. В </w:t>
      </w:r>
      <w:proofErr w:type="spellStart"/>
      <w:proofErr w:type="gramStart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ценностно</w:t>
      </w:r>
      <w:proofErr w:type="spellEnd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– ориентационной</w:t>
      </w:r>
      <w:proofErr w:type="gramEnd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сфере: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основных правил поведения в природе и основ здорового образа жизни;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и оценка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последствий деятельности человека в природе, влияния факторов риска на здоровье человека.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В сфере трудовой деятельности: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и соблюдение правил работы в кабинете биологии;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соблюдение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работы с биологическими приборами и инструментами (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препарировальные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иглы, скальпели, лупы, микроскопы).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В сфере физической деятельности: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5. 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 эстетической сфере: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умением оценивать с эстетической точки зрения объекты живой природы.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«Биология» являются следующие умения: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 6  </w:t>
      </w:r>
      <w:proofErr w:type="spell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классы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единство и целостность окружающего мира, возможности его познаваемости и объяснимости на основе достижений науки.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гаранта жизни и благополучия людей на Земле.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7–9 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учиться признавать противоречивость и незавершенность своих взглядов на мир, возможность их изменения.  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участия в делах, приносящих пользу людям.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spellStart"/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«Биология» является формирование универсальных учебных действий (УУД).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6-й  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9-й 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обнаруживать и формулировать проблему в классной и индивидуальной учебной деятельности.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Выдвигать версии решения проблемы, осознавать конечный результат, выбирать из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Составлять (индивидуально или в группе) план решения проблемы (выполнения проекта).  Подбирать к каждой проблеме (задаче) адекватную ей теоретическую модель.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Работая по предложенному и самостоятельно составленному плану, использовать наряду с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дополнительные средства (справочная литература, сложные приборы, компьютер).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Планировать свою индивидуальную образовательную траекторию.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представления проекта давать оценку его результатам.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формирования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6-й  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9-й 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давать определение понятиям на основе изученного на различных предметах учебного материала;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осуществлять логическую операцию установления </w:t>
      </w:r>
      <w:proofErr w:type="spellStart"/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родо-видовых</w:t>
      </w:r>
      <w:proofErr w:type="spellEnd"/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 информацию в виде  конспектов, таблиц, схем, графиков.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6-й 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9-й классы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Средством  формирования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«Биология» являются следующие умения:</w:t>
      </w:r>
      <w:r w:rsidRPr="007D4695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6-й класс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роль растений в сообществах и их взаимное влияние друг на друга;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приводить примеры приспособлений цветковых растений к среде обитания и объяснять их значение;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приспособления на разных стадиях жизненных циклов.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цветковые растения, однодольные и двудольные, приводить примеры растений  изученных семей</w:t>
      </w: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ств цв</w:t>
      </w:r>
      <w:proofErr w:type="gram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етковых растений (максимум </w:t>
      </w:r>
      <w:r w:rsidRPr="007D4695">
        <w:rPr>
          <w:rFonts w:ascii="Times New Roman" w:eastAsia="Times New Roman" w:hAnsi="Times New Roman" w:cs="Times New Roman"/>
          <w:color w:val="000000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называть характерные признаки цветковых растений изученных семейств);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определять основные органы растений (лист, стебель, цветок, корень);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строение и жизнедеятельность цветкового растения;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понимать смысл биологических терминов;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проводить биологические опыты и эксперименты и объяснять их результаты.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соблюдать и объяснять правила поведения в природе.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7-й класс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определять роль в природе изученных групп животных.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приводить примеры приспособлений животных к среде обитания и объяснять их значение;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находить черты, свидетельствующие об усложнении животных по сравнению с предками, и давать им объяснение;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приспособления на разных стадиях жизненных циклов.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значение животных в жизни и хозяйстве человека;    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 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(по таблице) основные группы животных (простейшие, типы кишечнополостных, плоских, круглых и кольчатых червей,  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gramStart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строение и жизнедеятельность изученных групп животных (простейшие, кишечнополостные, плоские, круглые и кольчатые черви,  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 основные экологические группы изученных групп животных;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понимать смысл биологических терминов;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различать важнейшие отряды насекомых и млекопитающих;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проводить наблюдения за жизнедеятельностью животных, биологические опыты и эксперименты и объяснять их результаты.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соблюдать и объяснять правила поведения в природе;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использовать знания биологии при соблюдении правил повседневной гигиены;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осуществлять личную профилактику заболеваний, вызываемых паразитическими животными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8-й  класс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 элементарные сведения об эмбриональном и постэмбриональном развитии человека.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некоторые наблюдаемые процессы, проходящие в собственном организме;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объяснять, почему физический труд и спорт благотворно влияют на организм;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proofErr w:type="gramStart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 особенности строения и жизнедеятельности клетки;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биологический смысл разделения органов и функций;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характеризовать, как кровеносная, нервная и эндокринная системы органов выполняют координирующую функцию в организме;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характеризовать, как покровы поддерживают постоянство внутренней среды организма;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объяснять, какова роль основных функций организма (питание, дыхание, выделение) в обеспечении нормальной жизнедеятельности;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объяснять биологический смысл размножения и причины естественной смерти;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характеризовать биологические корни различий в поведении и в социальных функциях женщин и мужчин (максимум).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называть основные правила здорового образа жизни, факторы, сохраняющие и разрушающие здоровье;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выявлять причины нарушения осанки и развития плоскостопия;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оказывать первую помощь при травмах;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применять свои знания для составления режима дня, труда и отдыха, правил рационального питания, поведения, гигиены;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 называть симптомы некоторых распространенных болезней</w:t>
      </w: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;.</w:t>
      </w:r>
      <w:proofErr w:type="gramEnd"/>
    </w:p>
    <w:p w:rsidR="00F474D7" w:rsidRPr="007D4695" w:rsidRDefault="00F474D7" w:rsidP="00F474D7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9-й класс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объяснять роль </w:t>
      </w:r>
      <w:proofErr w:type="spell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биоразнообразия</w:t>
      </w:r>
      <w:proofErr w:type="spell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поддержании биосферного круговорота веществ.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приводить примеры приспособлений у растений и животных.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соблюдать профилактику наследственных болезней;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находить в проявлениях жизнедеятельности организмов общие свойства живого и объяснять их;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основные уровни организации живого;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перечислять основные положения клеточной теории;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обмен веще</w:t>
      </w: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ств в кл</w:t>
      </w:r>
      <w:proofErr w:type="gram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етке и его энергетическое обеспечение;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материальные основы наследственности и способы деления клеток;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уметь пользоваться микроскопом, готовить и рассматривать простейшие микропрепараты;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объяснять биологический смысл и основные формы размножения организмов;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консументах</w:t>
      </w:r>
      <w:proofErr w:type="spell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редуцентах</w:t>
      </w:r>
      <w:proofErr w:type="spell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, пищевой пирамиде, пищевых цепях;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характеризовать биосферу, её основные функции и роль жизни в их осуществлении;</w:t>
      </w:r>
    </w:p>
    <w:p w:rsidR="00F474D7" w:rsidRPr="007D4695" w:rsidRDefault="00F474D7" w:rsidP="00F474D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F474D7" w:rsidRDefault="00F474D7" w:rsidP="00F474D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344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учебного предмета  </w:t>
      </w:r>
    </w:p>
    <w:p w:rsidR="00F474D7" w:rsidRPr="00AC7B24" w:rsidRDefault="00F474D7" w:rsidP="00F474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Биология </w:t>
      </w:r>
      <w:r w:rsidRPr="00AC7B24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(1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биология; ботаника; зоология; микология; микробиология; систематика; вид; царства: Растения, Бактерии, Грибы.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Общая характеристика царства растений (2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Клеточное строение растений (3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какие типы тканей формируют организм растения.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работы: 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Увеличительные приборы. Строение растительной клетки. Химический состав клетки. Ткани растений.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Персоналии: 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Р. Гук.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Строение и функции органов цветкового растения (17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типыкорневых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систем; какие функции выполняют различные зоны корня; какие функции выполняют видоизмененные корни; каково строение и значение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побега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какие листья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соцветия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и какое значение они имеют; как происходит опыление растений; чем отличаются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насекомоопыляемые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корнеклубни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насекомоопыляемые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работы: 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семян. Строение корневого волоска. Строение и расположение почек на стебле. Строение листа. Внутреннее строение побега. Строение цветка. Типы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плодов.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Основные отделы царства растений (7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соспоровыми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>; в чем отличие однодольных растений от двудольных;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какие семейства растений относятся к классу Двудольные; какие семейства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растений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классу Однодольные;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какое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имеют различные семейства растений для хозяйственной деятельности человека.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риниофиты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спорангии;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подцарство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класс Однодольные: семейство Злаки, семейство Лилейные; формула цветка; селекция; центр происхождения;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эволюция;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работы: 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Персоналии: 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Николай Иванович Вавилов.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Царство Бактерии. Царство Грибы (3 ч)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фитоценозов</w:t>
      </w:r>
      <w:proofErr w:type="gram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какие меры принимает человек для охраны редких и исчезающих видов растений. </w:t>
      </w:r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</w:t>
      </w:r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AC7B24">
        <w:rPr>
          <w:rFonts w:ascii="Times New Roman" w:hAnsi="Times New Roman" w:cs="Times New Roman"/>
          <w:color w:val="000000"/>
          <w:sz w:val="24"/>
          <w:szCs w:val="24"/>
        </w:rPr>
        <w:t>ярусность</w:t>
      </w:r>
      <w:proofErr w:type="spellEnd"/>
      <w:r w:rsidRPr="00AC7B24">
        <w:rPr>
          <w:rFonts w:ascii="Times New Roman" w:hAnsi="Times New Roman" w:cs="Times New Roman"/>
          <w:color w:val="000000"/>
          <w:sz w:val="24"/>
          <w:szCs w:val="24"/>
        </w:rPr>
        <w:t xml:space="preserve">; смена фитоценозов; редкие и исчезающие виды растений. </w:t>
      </w:r>
      <w:proofErr w:type="gramEnd"/>
    </w:p>
    <w:p w:rsidR="00F474D7" w:rsidRPr="00AC7B24" w:rsidRDefault="00F474D7" w:rsidP="00F474D7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B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Лабораторные работы: </w:t>
      </w:r>
    </w:p>
    <w:p w:rsidR="00F474D7" w:rsidRPr="00AC7B24" w:rsidRDefault="00F474D7" w:rsidP="00F474D7">
      <w:pPr>
        <w:ind w:left="284" w:right="196"/>
        <w:jc w:val="both"/>
        <w:rPr>
          <w:rFonts w:ascii="Times New Roman" w:hAnsi="Times New Roman" w:cs="Times New Roman"/>
          <w:sz w:val="24"/>
          <w:szCs w:val="24"/>
        </w:rPr>
      </w:pPr>
      <w:r w:rsidRPr="00AC7B24">
        <w:rPr>
          <w:rFonts w:ascii="Times New Roman" w:hAnsi="Times New Roman" w:cs="Times New Roman"/>
          <w:sz w:val="24"/>
          <w:szCs w:val="24"/>
        </w:rPr>
        <w:t>Строение грибов.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Биология </w:t>
      </w:r>
      <w:r w:rsidRPr="00AC7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(68часов)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 (7 ч)</w:t>
      </w:r>
    </w:p>
    <w:p w:rsidR="00F474D7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животного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Гольджи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Глава 1. </w:t>
      </w:r>
      <w:proofErr w:type="spell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Подцарство</w:t>
      </w:r>
      <w:proofErr w:type="spell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Одноклеточные животные (3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Каковы особенности строения и жизнедеятельности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простейших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организмов; какие типы выделяют в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подцарстве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Одноклеточные;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имеют простейшие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простейшие: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саркожгутиковые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Глава 2. </w:t>
      </w:r>
      <w:proofErr w:type="spell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Подцарство</w:t>
      </w:r>
      <w:proofErr w:type="spell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Многоклеточные животные. Тип </w:t>
      </w:r>
      <w:proofErr w:type="gram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Кишечнополостные</w:t>
      </w:r>
      <w:proofErr w:type="gram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(3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3. Типы: Плоские черви, Круглые черви, Кольчатые черви (5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особенности характерны для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червей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черви; плоские черви: ресничные (белая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планария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гермафродизм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, обоеполость.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4. Тип Моллюски (3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животные-фильтраторы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5. Тип Членистоногие (9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бегательные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прыгательные, плавательные, копательные; ротовые аппараты; грызущие, 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6. Тип Хордовые (7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Хрящевые, Двоякодышащие, Кистеперые, Костно-хрящевые, Костистые.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7. Класс Земноводные (3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земноводных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какое значение имеют земноводные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червяги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трехкамерное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сердце; легкие; лабораторные животные; стегоцефалы.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8. Класс Пресмыкающиеся (5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трехкамерное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9. Класс Птицы (9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птиц; от кого произошли птицы;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имеют птицы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птицы;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теплокровность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протоавис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гнездование; птицы: оседлые, кочующие, перелетные; кольцевание;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 птиц: пингвины, страусовые, типичные птицы (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курообразные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гусеобразные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голуби,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аистообразные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соколообразные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, совы, дятлы, воробьиные)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;э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10. Класс Млекопитающие (10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млекопитающие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какое значение имеют звери в природе и жизни человека.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млекопитающие (звери):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первозвери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(яйцекладущие), настоящие звери (сумчатые, плацентарные);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теплокровность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зверей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:Н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асекомоядные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иностранцевия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11. Развитие животного мира на Земле (2 ч)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эволюции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органического мира;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каковы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основные этапы эволюции животного мира.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Персоналии: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 Ч. Дарвин.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Глава 12. Природные сообщества (4 часа)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F474D7" w:rsidRPr="004359F0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Биология </w:t>
      </w:r>
      <w:r w:rsidRPr="00AC7B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(68часов)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Место человека в живой природе (4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расы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известны;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особенностями отличаются друг от друга представители разных рас.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 Общий обзор организма человека (5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органов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Гольджи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;ф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изиологическая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 органов;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 Регуляторные системы организма (12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нарушений в работе нервной системы и желез внутренней и смешанной секреции.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диабет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;н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ервная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средний мозг, промежуточный мозг (таламус, гипоталамус)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;б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ольшие полушария;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кора: древняя, старая, новая; вегетативная нервная система: парасимпатическая, симпатическая; режим дня;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фенилкетонурия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синдром Дауна; врождённые заболевания.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4. Опора и движение (6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Каково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строение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каково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полуподвижное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мимические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;м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ышцы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шеи;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5. Внутренняя среда организма (4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жидкости формируют внутреннюю среду организма; каков состав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крови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6. Кровеносная и лимфатическая системы (4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лимфообращение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7. Дыхание (4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непрямой массаж сердца.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8. Питание (5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кишка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;а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ппендикс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аппендицит;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9. Обмен веществ и превращение энергии (3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особенности пластического и энергетического обмена в организме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человека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водорастворимые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витамины: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С, В, РР; жирорастворимые витамины: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10. Выделение продуктов обмена (2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нарушения работы органов мочевыделительной системы, меры по их профилактике.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пиелонефрит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 11. Покровы тела (2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терморегуляция;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имеет закаливание организма; как правильно ухаживать за кожей.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12. Размножение и развитие (6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какие заболевания половой системы известны, их профилактика.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аутосомы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пол: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гомогаметный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гетерогаметный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оплодотворение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;з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игота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дорепродуктивный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репродуктивный,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пострепродуктивный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сифилис, трихомониаз, гонорея, ВИЧ-инфекция.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13. Органы чувств. Анализаторы (4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органы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оганизме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выполняет вестибулярный аппарат.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анализатор: периферический, проводниковый, центральный отделы; ощущения; иллюзии;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14. Поведение и психика человека. Высшая нервная деятельность (6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личности человека;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каково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значение второй сигнальной системы человека.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медленноволновой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сон,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быстроволновой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внутренняя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;м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ышление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абстрактно-логическое, образно-эмоциональное;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  <w:proofErr w:type="gramEnd"/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15. Человек и окружающая среда (3 ч)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; какие факторы нарушают здоровье человека, а какие его сберегают и укрепляют.</w:t>
      </w:r>
    </w:p>
    <w:p w:rsidR="00F474D7" w:rsidRPr="00E151CA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F474D7" w:rsidRPr="00AC7B24" w:rsidRDefault="00F474D7" w:rsidP="00F474D7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Биология  </w:t>
      </w:r>
      <w:r w:rsidRPr="00AC7B2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(68 часов)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(1час).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биология как дисциплина биологии, раскрывающая основные закономерно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организации, функционирования и развития жизни на нашей планете.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делы общей биологии: молекулярная биология, цитология, генетика, селекция, биология развития, эмбриология, экология.                         </w:t>
      </w:r>
      <w:proofErr w:type="gramEnd"/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общебиологических знаний для познания окружающего мира и его 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ционального использования.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Основные признаки живого. Уровни организации жизни на Земле (2 часа)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"жизнь". Сходство и отличия неживой и живой природы.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(критерии) живого. Единство химического состава. Обмен ве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 и превращение энергии. Самовоспроизведение (репродукция). Специфичность структуры.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Разнокачественность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и рост. Раздражимость. Дискретность (преры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вистость).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). Ритмичность.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организации жизни на Земле: молекулярный (молекулярно-генетический), субклеточный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органоидный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надмолекулярный), клеточный, тканевой, органный, организменный, популяционно-видовой, биогеоценотический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экосистемный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), биосферный.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Структурно-функциональные единицы уровней организации жизни на Земле (ген, клетка, отдельная особь, популяция вида, биогеоценоз, биосфера). Основные явления уровней организации жизни на Земле как закономерные изменения структурно-функциональных единиц (передача и реализация генетической информации, клеточный метаболизм, размножение и развитие отдельного организма, изменение генофонда попу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ляции, круговорот веществ и превращение энергии в биогеоценозе и биосфере).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Молекулярно-генетический уровень жизни (5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Химический состав живого (2 часа.)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Элементарный состав живых тел природы. Распространение химических элементов в составе живого. Вклад химических элементов в образование неорганических и органи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веществ, входящих в состав живого. Единство элементарно-химического состава живого.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Неорганические вещества живого. Вода и минеральные соли. Биологическая роль воды и минеральных солей в поддержании структуры и функционирования живого.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Органические вещества живого. Белки, углеводы, жиры, липиды, нуклеиновые ки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слоты, АТФ, витамины. Биологическая роль органических веществ в поддержании струк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туры и функционирования живого. ДНК, РНК - молекулы наследственности.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молекулы ДНК как вещества наследственности Дж. Уотсон, Ф. Крик, М.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Уилкинс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Ген  как  структурно-функциональная  единица  молекулярно-генетического уровня жизни (1 час).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Генетический код как основа специфичности живого. Ген как единица наследст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венности и структурно-функциональная единица молекулярно-генетического уровня 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жизни на Земле. Гены как компоненты хромосом живых систем.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Передача и реализация генетической информации как основные явления молекуляр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но-генетического уровня жизни (2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Матричные реакции как основа передачи и реализации генетической информации в живых системах. Репликация ДНК как воспроизведение живого на молекулярно-генетическом уровне и передача наследственной информации. Транскрипция и трансля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как реализация генетической программы живого в структуре его белков. Структурные и функциональные различия белков как основа специфичности живого. Изменчивость на14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следственного материала (генов и хромосом) как причина изменчивости живых систем и как основное явление молекулярно-генетического уровня жизни. Мутации как наследст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венное изменение генетического материала живых систем. Биологическое значение пере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дачи, реализации генетической информац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изменчивости для развития живого на нашей планете.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Демонстрация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ДНК, фотоснимков хромосом организмов с расположенны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в них генами.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Органоидно-клеточный</w:t>
      </w:r>
      <w:proofErr w:type="spellEnd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уровень жизни (13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Клетка  как  структурно-функциональная  единица 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органоидно-клеточного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уровня жизни (4 часа</w:t>
      </w:r>
      <w:proofErr w:type="gram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Клетка как структурно-функциональная единица, основа жизнедеятельности и развития всех живых систем. Открытие клеток и методы изучения их строения (Р. Гук, А. Левенгук, Т. Шванн, М.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Шлейден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Вирхов, Я.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Пуркинье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Клеточная теория строе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организмов. Клетка и ее протоплазма. Цитоплазма и ядро как главные части клетки. Цитоплазма клетки и ее органоиды (органеллы).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плазмалеммы,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точной стенки, ЭПС, рибосом, аппарата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лизосом,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пероксисом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митохондрий,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шгастид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, клеточного центра, жгутиков, ресничек, ядра, вакуолей.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Отличия в строении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растений, животных и грибов. Клетки прокариот и эукариот. "Отличия в строении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прокариот и эукариот. Неклеточные формы жизни - вирусы и фаги. Открытие вирусов и фагов. Строение вирусов и фагов как паразитов клеток прокариот и эукариот.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Клеточный метаболизм как основное явление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органоидно-клеточного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уровня жизни (3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органоидов клетки в ее жизнедеятельности. Взаимосвязь органоидов клетки как основа поддержания ее целостности. Потоки информации, веществ и энергии - необ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ходимые условия существования клетки как живой системы.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превращение энергии в клетке. Катаболизм и анаболизм (дисси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миляция и ассимиляция) как две стороны одного процесса метаболизма. Роль клеточных органелл в обеспечении катаболизма и анаболизма.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Траспорт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 через плазмалемму.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Пиноцитоз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фагоцитоз, распад и синтез в клетке органических веществ. Выделение и ак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кумулирование энергии в клетке. Метаболические каскады и циклы в клетке. Согласован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 протекании реакций клеточного метаболизма как основа структурированности живого. Автотрофное и гетеротрофное питание. Хлоропласты как органоиды, осуществ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ляющие фотосинтез. Митохондрии как органоиды, осуществляющие окисление органиче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ских веществ и синтез АТФ. </w:t>
      </w:r>
      <w:proofErr w:type="spellStart"/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Белок-синтезирующий</w:t>
      </w:r>
      <w:proofErr w:type="spellEnd"/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аппарат клетки и его работа. Роль яд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клетки в регуляции ее метаболизма. Поддержание клеткой постоянства своего химиче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и структурного состава.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Клеточный  цикл  как самовоспроизведение живого на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уров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не жизни (6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Жизненный цикл клетки (митотический или клеточный цикл) и его периоды. Ин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терфаза и митоз. Процессы, происходящие в интерфазе и митозе. Значение клеточного ме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таболизма для осуществления клеточного цикла.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Хромосомный набор клетки (кариотип), как основа специфичности живого 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жизни. Диплоидный и гаплоидный хромосомные наборы. Строение хромосом. Интерфаза и митотическая организация хромосом клетки.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клетки как самовоспроизведение живого 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жизни. Непрямое деление клетки (митоз) и его фазы. Основные процессы, происходящие в фазы митоза, Кариокинез и цитокинез. Прямое деление клетки (амитоз). Биологическое значение митоза.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клетки и ее органелл, митоза, строения хромосом; диафильмов и видеофильмов.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изучению строения различных типов клеток под микро скопом; изучению ферментативного расщепления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 в клетках листа элодеи и клубня картофеля; проведению наблюдений плазмолиза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деплазмолиза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клетках чешуи кожицы лука; изучению фаз митоза в клетках кончика корешка лука.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Организменный уровень жизни (10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Организм как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стуктурно-функциональная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единица организменного уровня жизни (3 часа).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 как целостная живая система, состоящая из структурно и функционально взаимосвязанных частей. Понятие "минимальный организм". Признаки организма как са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мостоятельной живой системы. Одноклеточные, колониальные, многоклеточные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кормусные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организмы. Взаимосвязь между частями многоклеточного организма. Рефлектор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гуморальные регуляции функций организма.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генов отдельной особи (генотип) как генетическая система организ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Развертывание генетической программы организма как реализация его генотипа. Влияние на генотип организма условий внешней среды. Фенотип организма как результат взаимодействия генотипа и условий среды. Фенотипическая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 изменчи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вость организмов.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Размножение организма и его жизненный цикл как основные явления организмен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ного уровня жизни (7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Размножение организмов как основа воспроизведения жизни на организменном уровне. Формы размножения организмов: бесполое (деление,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, вегетативное, фрагментация) и половое. Образование половых клеток у животных (гаметогенез). Мейоз как деление созревания половых клеток. Основные фазы митоза. Строение половых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(на примере млекопитающих).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Оплодотворение как процесс слияния половых клеток родительских особей. От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крытие факторов наследственности и закономерностей их передачи в поколениях (Г Мендель).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после оплодотворения. Жизненный цикл организма и его периоды. Эм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бриогенез и его основные стадии (на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примерегхтэрдовых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). Влияние внешних условий на развитие организма.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Постэмбриональное развитие у животных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постэмбриогенез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 развитие прямое и непрямое. Рост организма.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гербариев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 и коллекций насекомых, микропрепарата дроб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яйца беззубки, образования зародышевых листков; влажных препаратов непрямого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развития насекомых; моделей, иллюстрирующих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геметогенез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эмбриогенез у животных; видеофильма эмбрионального развития лягушки.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Лабораторные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изучению закономерностей фенотипической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модификационной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 изменчивости у растений и животных (построение вариационного ряда и ва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риационной кривой); изучению строения сперматозоидов и яйцеклеток млекопитающих.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Популяционно-видовой уровень жизни (15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 как основная систематическая категория живого (1 час).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(признаки) вида: морфологический, физиолого-биохимический, геогра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фический, экологический, генетический. Необходимость учета совокупности критериев в определения вида. 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Популяция как структурно-функциональная единица популяционно-видового уровня жизни (2 часа).                                                                             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Популяция организмов как совокупность особей одного вида, объединенных род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ством, и структура вида.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Изменение генофонда популяции как основное явление популяционно-видового уров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ня жизни (1час).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Генофонд популяции как совокупность генов образующих ее особей. Общность генофонда как основа для объединения особей в одну популяцию. Свободное скрещивание между особями популяции как основа поддержания генетической целостности популяции. Генофонд популяции как открытая биологическая система. Изменения генофонда популяции как предпосылка к изменению вида организма.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Видообразование в природе как изменение и развитие живого на популяционно-видовом уровне жизни (8 часов).                                                          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представлений о видообразовании в природе. Взгляды на проблему вида и видообразования К. Линнея, Ж. Б. Ламарка, Ч. Дарвина. Креационизм и эволюция. Эво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люционные учения: ламаркизм и дарвинизм.                                  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Видообразование путем естественного отбора (Ч. Дарвин, А. Уоллес). Доказатель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реальности естественного отбора в природе. Элементарный материал для эволюции видов - генотипическая изменчивость (мутации и комбинации) отдельных особей популя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 Элементарное эволюционное явление - изменение генофонда популяции одного ви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 Изоляция как фактор видообразования. Борьба за существование как механизм дейст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естественного отбора в природе. Формы борьбы за существование. Естественный от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как направляющий фактор эволюции видов в природе. Приспособленность организ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 к условиям существования как результат действия естественного отбора. Примеры приспособленности (адаптации) организмов. Относительный характер адаптац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Совершенствование и многообразие приспособлений, развившихся у организмов разных видов в ходе эволюции.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Культурные формы организмов как результат изменения и развития живого, осу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ществляемого человеком (3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Направленное изменение организмов человеком. Селекция как отбор и создание нужных человеку культурных форм: сортов, пород. Сорт и порода как популяции орга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низмов, искусственно созданных человеком. Отличие сорта и породы от вида. Происхождение культурных форм организмов. Доместикация как начальный этап селекции орга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низмов. Центры происхождения культурных форм организмов. Методы селекции куль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турных форм организмов. Генотипическая изменчивость организмов как материал для се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лекции. Искусственный отбор как фактор эволюции культурных форм. Творческая роль искусственного отбора. Достижения селекции растений и животных.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гербариев растений и коллекций насекомых, муляжей плодов и корнеплодов культурных растений, диафильмов и видеофильмов о методах селекции 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ганизмов.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Лабораторные работы по изучению морфологического и экологического крите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риев видов растений; изучению приспособленности организмов и выявлению ее относи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характера.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по изучению естественного отбора и его результатов (в природу, био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логический или палеонтологический музей); многообразия сортов культурных растений и пород домашних животных (на селекционную станцию или на сельскохозяйственную вы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ставку).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Биогеоценотический (</w:t>
      </w:r>
      <w:proofErr w:type="spellStart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экосистемный</w:t>
      </w:r>
      <w:proofErr w:type="spellEnd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уровень жизни (9 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Биогеоценоз (экосистема) как структурно-функциональная единица биогеоценотического уровня жизни (3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Биоценоз (сообщество) как совокупность совместно существующих популяции разных групп организмов (К. Мебиус). Функциональные группы организмов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вбиоценоза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(продуценты,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Основные связи между организмами биоценоз (трофические, топические,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форические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фабрические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биоценоза (видовая пространственная, трофическая, экологическая) как основа поддержания его целостности Основные формы взаимоотношений между организмами биоценоза: хищничество, пара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зитизм, нахлебничество,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квартиранство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, сотрудничество, конкуренция, нейтрализм.</w:t>
      </w:r>
      <w:proofErr w:type="gramEnd"/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Биогеоценоз (экосистема) как биоценоз, объединенный круговоротом веществ и потоком энергии с неживой природой. (А.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Тесли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, В. Н. Сукачев). Основные структурные компоненты биогеоценозов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экотоп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эдафотоп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; биоценоз: фитоценоз, зооце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ноз,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микробоценоз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Круговорот веществ и поток энергии как основные явления биогеоценотического (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экосистемного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уровня жизни (2 часа).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Трофические цепи и сети как основные пути круговорота веществ и потока энергии в экосистемах. Трофические уровни экосистемы как совокупности организмов, объеди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ненных типом питания. Трофические цепи и трофические сети как ряды организмов эко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систем; связанных друг с другом пищевыми взаимоотношениями? Экологические пирами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как отображения соотношений между организмами, составляющими трофические уровни в экосистеме. Биомасса и продукция экосистем как основные ее показатели.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Биогеоценоз  как  открытая,  саморегулирующаяся  и  развивающаяся  система  живо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    (2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свойства биогеоценоза.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Самовоспроизводство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способность биогео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ценозов воссоздавать поток энергии и круговорот веществ. Устойчивость как способность биогеоценозов выдерживать изменения.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способность биогеоценозов к восстановлению равновесия и связей между его компонентами. Саморазвитие как способ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 биогеоценозов к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циклическим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поступательным, вызванным внутренними и внеш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ними причинами. Смена биогеоценозов во времени и в пространстве.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Агробиоценозы  как  искусственные экосистемы, создаваемые и поддерживаемые человеком (2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создания агробиоценозов человеком. Примеры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агробкоценозов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отличия агробиоценозов от биогеоценозов.                                         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диапозитивов, видеофильмов, фотоснимков биогеоценозов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 по составлению трофических цепей и сетей водных и на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земных экосистем.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Биосферный уровень жизни (13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Биосфера как самая крупная экосистема нашей планеты (3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Биосфера как совокупность всех биогеоценозов нашей планеты и как оболочка Земли, населенная и активно преобразуемая организмами (Э. Зюсс, В. И. Вернадский). Структура биосферы и функции живого вещества в биосфере. Биогеохимические кругово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роты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биогенных элементов в биосфере. Единство жизни в биосферном круговороте. По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 энергии в биосфере.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Эволюция органического мира как изменения и развитие живого на биосферном уровне жизни (7часов).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Геохронологическая летопись земной коры и биосферы. Принципы актуализма (Ч. Лайель) и катастрофизма (Ж. Кювье) и их значение для изучения развития жизни, на пла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нете. Протопланетный этап эволюции Земли. Геологическая и химическая эволюция как 18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этапы, предшествующие появлению на Земле первых организмов. Теория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биопоэза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(Дж. Бернал). Появление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пробионтов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начальный этап биологической эволюции. Растекание жизни в биосфере.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жизни на Земле по эрам и периодам. Главные эволюционные события архея, протерозоя, палеозоя, мезозоя и кайнозоя. Растительный и животный мир прошлого и настоящего. Появление человека как важнейший этап в эволюции жизни на Земле.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Ноосфера (Э.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Леруа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как оболочка Земли, включающая человеческое общество с атрибутами его разумной деятельности. Смена в эволюции биосферы биогенеза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ноогенезом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 Тейяр, де Шарден).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Воздействие человека на биосферу как современный этап развития жизни на Зем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ле –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ноогенез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(3 часа).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человека на биосферу. Рост народонаселения как причина демографиче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взрыва. Расходование человеком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невозобновимых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возобновимых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природных ре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сурсов. Изменение человеком среды обитания диких видов (изменение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экрсистем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). За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грязнение человеком окружающей среды (воздуха, воды и почвы) как причина нарушения круговорота веществ и потока энергии в биосфере.</w:t>
      </w:r>
    </w:p>
    <w:p w:rsidR="00F474D7" w:rsidRPr="00E151CA" w:rsidRDefault="00F474D7" w:rsidP="00F474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охрана биосферы. Основные принципы охраны биосферы. Меро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приятия по охране биосфере: международные организации и программы (МСОП, ЮНЕЕ и др.), экологический мониторинг, Красные книги.                      </w:t>
      </w:r>
    </w:p>
    <w:p w:rsidR="00F474D7" w:rsidRDefault="00F474D7" w:rsidP="00F474D7">
      <w:pPr>
        <w:rPr>
          <w:rFonts w:ascii="Times New Roman" w:hAnsi="Times New Roman" w:cs="Times New Roman"/>
          <w:sz w:val="24"/>
          <w:szCs w:val="24"/>
        </w:rPr>
      </w:pPr>
    </w:p>
    <w:p w:rsidR="00F474D7" w:rsidRDefault="00F474D7" w:rsidP="00F474D7">
      <w:pPr>
        <w:rPr>
          <w:rFonts w:ascii="Times New Roman" w:hAnsi="Times New Roman" w:cs="Times New Roman"/>
          <w:b/>
          <w:sz w:val="24"/>
          <w:szCs w:val="24"/>
        </w:rPr>
      </w:pPr>
      <w:r w:rsidRPr="0077154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 6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F474D7" w:rsidTr="00B7367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4D7" w:rsidTr="00B73677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t>1</w:t>
            </w:r>
          </w:p>
        </w:tc>
      </w:tr>
      <w:tr w:rsidR="00F474D7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4D7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4D7" w:rsidTr="00B73677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цветкового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74D7" w:rsidTr="00B73677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. Основные отделы царства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4D7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 xml:space="preserve">6 Царство Бактерии.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Грибы.</w:t>
            </w:r>
          </w:p>
          <w:p w:rsidR="00F474D7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F474D7" w:rsidTr="00B73677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F5123" w:rsidRDefault="005F5123"/>
    <w:p w:rsidR="00F474D7" w:rsidRDefault="00F474D7" w:rsidP="00F474D7">
      <w:pPr>
        <w:rPr>
          <w:rFonts w:ascii="Times New Roman" w:hAnsi="Times New Roman" w:cs="Times New Roman"/>
          <w:b/>
          <w:sz w:val="24"/>
          <w:szCs w:val="24"/>
        </w:rPr>
      </w:pPr>
      <w:r w:rsidRPr="0077154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 7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F474D7" w:rsidTr="00B7367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4D7" w:rsidTr="00B73677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t>7</w:t>
            </w:r>
          </w:p>
        </w:tc>
      </w:tr>
      <w:tr w:rsidR="00F474D7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животные  или Простейшие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4D7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4D7" w:rsidTr="00B73677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Типы: Плоские черви. Кольчатые черви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4D7" w:rsidTr="00B73677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4D7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CE376B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  <w:p w:rsidR="00F474D7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74D7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Тип Хордовые. Надкласс Рыбы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4D7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74D7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4D7" w:rsidTr="00B73677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77154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474D7" w:rsidRDefault="00F474D7"/>
    <w:p w:rsidR="00F474D7" w:rsidRPr="00A42C6F" w:rsidRDefault="00F474D7" w:rsidP="00F474D7">
      <w:pPr>
        <w:rPr>
          <w:rFonts w:ascii="Times New Roman" w:hAnsi="Times New Roman" w:cs="Times New Roman"/>
          <w:b/>
          <w:sz w:val="24"/>
          <w:szCs w:val="24"/>
        </w:rPr>
      </w:pPr>
      <w:r w:rsidRPr="00A42C6F">
        <w:rPr>
          <w:rFonts w:ascii="Times New Roman" w:hAnsi="Times New Roman" w:cs="Times New Roman"/>
          <w:b/>
          <w:sz w:val="24"/>
          <w:szCs w:val="24"/>
        </w:rPr>
        <w:t>Тематическое планирование. 8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F474D7" w:rsidRPr="00A42C6F" w:rsidTr="00B73677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4D7" w:rsidRPr="00A42C6F" w:rsidTr="00B73677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4D7" w:rsidRPr="00A42C6F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4D7" w:rsidRPr="00A42C6F" w:rsidTr="00B73677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Регуляторные системы организма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74D7" w:rsidRPr="00A42C6F" w:rsidTr="00B73677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Опора и движение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4D7" w:rsidRPr="00A42C6F" w:rsidTr="00B73677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Внутренняя среда организма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474D7" w:rsidRPr="00A42C6F" w:rsidTr="00B73677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  <w:proofErr w:type="gramStart"/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474D7" w:rsidRPr="00A42C6F" w:rsidRDefault="00F474D7" w:rsidP="00B7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F474D7" w:rsidRPr="00A42C6F" w:rsidTr="00B73677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4D7" w:rsidRPr="00A42C6F" w:rsidRDefault="00F474D7" w:rsidP="00B7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474D7" w:rsidRPr="00A42C6F" w:rsidRDefault="00F474D7" w:rsidP="00F474D7">
      <w:pPr>
        <w:rPr>
          <w:rFonts w:ascii="Times New Roman" w:hAnsi="Times New Roman" w:cs="Times New Roman"/>
          <w:b/>
          <w:sz w:val="24"/>
          <w:szCs w:val="24"/>
        </w:rPr>
      </w:pPr>
    </w:p>
    <w:p w:rsidR="00F474D7" w:rsidRDefault="00F474D7"/>
    <w:sectPr w:rsidR="00F474D7" w:rsidSect="005F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5E66794"/>
    <w:multiLevelType w:val="hybridMultilevel"/>
    <w:tmpl w:val="FF9EF948"/>
    <w:lvl w:ilvl="0" w:tplc="440874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474D7"/>
    <w:rsid w:val="00061C8B"/>
    <w:rsid w:val="005F5123"/>
    <w:rsid w:val="0078132B"/>
    <w:rsid w:val="009241ED"/>
    <w:rsid w:val="00F4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C8B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61C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10945</Words>
  <Characters>62393</Characters>
  <Application>Microsoft Office Word</Application>
  <DocSecurity>0</DocSecurity>
  <Lines>519</Lines>
  <Paragraphs>146</Paragraphs>
  <ScaleCrop>false</ScaleCrop>
  <Company>Microsoft</Company>
  <LinksUpToDate>false</LinksUpToDate>
  <CharactersWithSpaces>73192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2022-01-15T21:49:00Z</dcterms:created>
  <dcterms:modified xsi:type="dcterms:W3CDTF">2022-01-18T04:54:00Z</dcterms:modified>
</cp:coreProperties>
</file>